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476D4" w14:textId="2C51EA2E" w:rsidR="004977C2" w:rsidRPr="004977C2" w:rsidRDefault="004977C2" w:rsidP="00496C73">
      <w:pPr>
        <w:jc w:val="center"/>
        <w:rPr>
          <w:b/>
          <w:bCs/>
          <w:u w:val="single"/>
        </w:rPr>
      </w:pPr>
      <w:r w:rsidRPr="004977C2">
        <w:rPr>
          <w:b/>
          <w:bCs/>
          <w:u w:val="single"/>
        </w:rPr>
        <w:t>Agenda for Scottish Borders CHSWG</w:t>
      </w:r>
    </w:p>
    <w:p w14:paraId="45177723" w14:textId="26BD7412" w:rsidR="004977C2" w:rsidRPr="004977C2" w:rsidRDefault="004977C2" w:rsidP="00496C73">
      <w:pPr>
        <w:jc w:val="center"/>
      </w:pPr>
      <w:r w:rsidRPr="004977C2">
        <w:t xml:space="preserve">Date: </w:t>
      </w:r>
      <w:r>
        <w:t>Wednesday the 16</w:t>
      </w:r>
      <w:r w:rsidRPr="004977C2">
        <w:rPr>
          <w:vertAlign w:val="superscript"/>
        </w:rPr>
        <w:t>th</w:t>
      </w:r>
      <w:r>
        <w:t xml:space="preserve"> of September </w:t>
      </w:r>
      <w:r w:rsidRPr="004977C2">
        <w:t>2026</w:t>
      </w:r>
    </w:p>
    <w:p w14:paraId="30425F9E" w14:textId="77777777" w:rsidR="004977C2" w:rsidRPr="004977C2" w:rsidRDefault="004977C2" w:rsidP="00496C73">
      <w:pPr>
        <w:jc w:val="center"/>
      </w:pPr>
      <w:r w:rsidRPr="004977C2">
        <w:t>Time: 13:30-15:00</w:t>
      </w:r>
    </w:p>
    <w:p w14:paraId="7D5B0B6F" w14:textId="77777777" w:rsidR="004977C2" w:rsidRPr="004977C2" w:rsidRDefault="004977C2" w:rsidP="00496C73">
      <w:pPr>
        <w:jc w:val="center"/>
      </w:pPr>
      <w:r w:rsidRPr="004977C2">
        <w:t>Venue: Galashiels Health Centre Meeting Room / MS Teams</w:t>
      </w:r>
    </w:p>
    <w:p w14:paraId="28D295C4" w14:textId="77777777" w:rsidR="004977C2" w:rsidRDefault="004977C2" w:rsidP="00496C73">
      <w:pPr>
        <w:jc w:val="center"/>
      </w:pPr>
      <w:r w:rsidRPr="004977C2">
        <w:t>Chair: Fred Tanner</w:t>
      </w:r>
    </w:p>
    <w:p w14:paraId="69AA53C1" w14:textId="77777777" w:rsidR="00496C73" w:rsidRPr="004977C2" w:rsidRDefault="00496C73" w:rsidP="004977C2"/>
    <w:p w14:paraId="6A05D9C6" w14:textId="77777777" w:rsidR="004977C2" w:rsidRPr="004977C2" w:rsidRDefault="004977C2" w:rsidP="004977C2">
      <w:r w:rsidRPr="004977C2">
        <w:rPr>
          <w:u w:val="single"/>
        </w:rPr>
        <w:t>1. Welcome and Apologies</w:t>
      </w:r>
    </w:p>
    <w:p w14:paraId="3BC25858" w14:textId="46D96B6F" w:rsidR="006D4DAF" w:rsidRPr="006D4DAF" w:rsidRDefault="006D4DAF" w:rsidP="004977C2">
      <w:pPr>
        <w:rPr>
          <w:b/>
          <w:bCs/>
        </w:rPr>
      </w:pPr>
      <w:r w:rsidRPr="006D4DAF">
        <w:rPr>
          <w:b/>
          <w:bCs/>
        </w:rPr>
        <w:t xml:space="preserve">Present </w:t>
      </w:r>
    </w:p>
    <w:p w14:paraId="7D807F2E" w14:textId="0708857A" w:rsidR="004977C2" w:rsidRDefault="006D4DAF" w:rsidP="004977C2">
      <w:r>
        <w:t xml:space="preserve">Sheila Robson - </w:t>
      </w:r>
      <w:r w:rsidR="00DD2D63">
        <w:t>S</w:t>
      </w:r>
      <w:r>
        <w:t xml:space="preserve">peech and language therapist </w:t>
      </w:r>
    </w:p>
    <w:p w14:paraId="4BD9DC97" w14:textId="5E732DD1" w:rsidR="006D4DAF" w:rsidRDefault="006D4DAF" w:rsidP="004977C2">
      <w:r>
        <w:t xml:space="preserve">Rosie </w:t>
      </w:r>
      <w:r w:rsidR="00DD2D63">
        <w:t>Scott –</w:t>
      </w:r>
      <w:r>
        <w:t xml:space="preserve"> </w:t>
      </w:r>
      <w:r w:rsidR="00DD2D63">
        <w:t>S</w:t>
      </w:r>
      <w:r>
        <w:t xml:space="preserve">ensory services - specialist worker for deaf and hard of hearing </w:t>
      </w:r>
    </w:p>
    <w:p w14:paraId="39DA0729" w14:textId="7C42B1E5" w:rsidR="006D4DAF" w:rsidRDefault="006D4DAF" w:rsidP="004977C2">
      <w:r>
        <w:t xml:space="preserve">Fred Tanner- </w:t>
      </w:r>
      <w:r w:rsidR="00DD2D63">
        <w:t>Audiologist at BGH</w:t>
      </w:r>
    </w:p>
    <w:p w14:paraId="781F3A46" w14:textId="72EAD3A6" w:rsidR="006D4DAF" w:rsidRDefault="006D4DAF" w:rsidP="004977C2">
      <w:r>
        <w:t>Pam Scott- Teacher of deaf children and young people</w:t>
      </w:r>
    </w:p>
    <w:p w14:paraId="60CEC2D0" w14:textId="68D9643D" w:rsidR="006D4DAF" w:rsidRDefault="006D4DAF" w:rsidP="004977C2">
      <w:r>
        <w:t>Emma Auty- Head teacher Targeted pupil support team</w:t>
      </w:r>
    </w:p>
    <w:p w14:paraId="258F5B95" w14:textId="4F839F3E" w:rsidR="006D4DAF" w:rsidRDefault="006D4DAF" w:rsidP="004977C2">
      <w:r>
        <w:t xml:space="preserve">Brogan Thomson- </w:t>
      </w:r>
      <w:r w:rsidR="00DD2D63">
        <w:t>R</w:t>
      </w:r>
      <w:r>
        <w:t xml:space="preserve">ehab adviser Crosshouse cochlear implant centre </w:t>
      </w:r>
    </w:p>
    <w:p w14:paraId="23FD47B2" w14:textId="75A91E6E" w:rsidR="006D4DAF" w:rsidRDefault="006D4DAF" w:rsidP="004977C2">
      <w:r>
        <w:t xml:space="preserve">Heather Young- </w:t>
      </w:r>
      <w:r w:rsidR="00DD2D63">
        <w:t>P</w:t>
      </w:r>
      <w:r>
        <w:t xml:space="preserve">arent of a deaf child </w:t>
      </w:r>
    </w:p>
    <w:p w14:paraId="27860B16" w14:textId="60C4F971" w:rsidR="006D4DAF" w:rsidRDefault="006D4DAF" w:rsidP="004977C2">
      <w:r>
        <w:t xml:space="preserve">Donald </w:t>
      </w:r>
      <w:r w:rsidR="00CC7ADF">
        <w:t>Gordons</w:t>
      </w:r>
      <w:r>
        <w:t xml:space="preserve">– </w:t>
      </w:r>
      <w:r w:rsidR="00DD2D63">
        <w:t>P</w:t>
      </w:r>
      <w:r>
        <w:t>rivate paediatric audiolog</w:t>
      </w:r>
      <w:r w:rsidR="00DD2D63">
        <w:t>ist</w:t>
      </w:r>
    </w:p>
    <w:p w14:paraId="1790F3FB" w14:textId="77777777" w:rsidR="006D4DAF" w:rsidRDefault="006D4DAF" w:rsidP="004977C2"/>
    <w:p w14:paraId="2C65D56D" w14:textId="061084D7" w:rsidR="006D4DAF" w:rsidRPr="006D4DAF" w:rsidRDefault="006D4DAF" w:rsidP="004977C2">
      <w:pPr>
        <w:rPr>
          <w:b/>
          <w:bCs/>
        </w:rPr>
      </w:pPr>
      <w:r w:rsidRPr="006D4DAF">
        <w:rPr>
          <w:b/>
          <w:bCs/>
        </w:rPr>
        <w:t>Apologies</w:t>
      </w:r>
    </w:p>
    <w:p w14:paraId="3C184AB1" w14:textId="5166B059" w:rsidR="006D4DAF" w:rsidRDefault="006D4DAF" w:rsidP="004977C2">
      <w:r>
        <w:t xml:space="preserve">Natalie Hill- community connector NDCS </w:t>
      </w:r>
    </w:p>
    <w:p w14:paraId="497F7228" w14:textId="27AC42AA" w:rsidR="006D4DAF" w:rsidRDefault="006D4DAF" w:rsidP="004977C2">
      <w:r>
        <w:t>Emma Chapman- advice and guidance officer NDCS</w:t>
      </w:r>
    </w:p>
    <w:p w14:paraId="35B86228" w14:textId="2BA86A8D" w:rsidR="006D4DAF" w:rsidRDefault="006D4DAF" w:rsidP="004977C2">
      <w:r>
        <w:t xml:space="preserve">Mark Sleigh- Audiology </w:t>
      </w:r>
    </w:p>
    <w:p w14:paraId="3163ABCF" w14:textId="2F051457" w:rsidR="006D4DAF" w:rsidRDefault="006D4DAF" w:rsidP="004977C2">
      <w:r>
        <w:t xml:space="preserve">Hilary Broatch- inclusion Borders college </w:t>
      </w:r>
    </w:p>
    <w:p w14:paraId="2FF8037E" w14:textId="6BA8DE24" w:rsidR="006D4DAF" w:rsidRDefault="006D4DAF" w:rsidP="004977C2">
      <w:r>
        <w:t xml:space="preserve">Jenna Green- parent </w:t>
      </w:r>
    </w:p>
    <w:p w14:paraId="0FE4BD33" w14:textId="77777777" w:rsidR="004D398D" w:rsidRDefault="004D398D" w:rsidP="004977C2">
      <w:pPr>
        <w:rPr>
          <w:u w:val="single"/>
        </w:rPr>
      </w:pPr>
    </w:p>
    <w:p w14:paraId="459C0A63" w14:textId="131B0D95" w:rsidR="004977C2" w:rsidRPr="004977C2" w:rsidRDefault="004977C2" w:rsidP="004977C2">
      <w:pPr>
        <w:rPr>
          <w:u w:val="single"/>
        </w:rPr>
      </w:pPr>
      <w:r w:rsidRPr="004977C2">
        <w:rPr>
          <w:u w:val="single"/>
        </w:rPr>
        <w:t>2. Review and Agreement of Previous Minutes</w:t>
      </w:r>
    </w:p>
    <w:p w14:paraId="0E47496A" w14:textId="21E6FD3A" w:rsidR="004977C2" w:rsidRDefault="006D4DAF" w:rsidP="004977C2">
      <w:r w:rsidRPr="006D4DAF">
        <w:t xml:space="preserve">Everyone received minutes from previous meeting. </w:t>
      </w:r>
      <w:r>
        <w:t xml:space="preserve">Nothing needing amended. </w:t>
      </w:r>
    </w:p>
    <w:p w14:paraId="08F324E3" w14:textId="77777777" w:rsidR="006D4DAF" w:rsidRDefault="006D4DAF" w:rsidP="004977C2"/>
    <w:p w14:paraId="73A9DC61" w14:textId="77777777" w:rsidR="00DD2D63" w:rsidRPr="006D4DAF" w:rsidRDefault="00DD2D63" w:rsidP="004977C2"/>
    <w:p w14:paraId="031C89DE" w14:textId="10290869" w:rsidR="004977C2" w:rsidRDefault="004977C2" w:rsidP="004977C2">
      <w:pPr>
        <w:rPr>
          <w:u w:val="single"/>
        </w:rPr>
      </w:pPr>
      <w:r w:rsidRPr="004977C2">
        <w:rPr>
          <w:u w:val="single"/>
        </w:rPr>
        <w:lastRenderedPageBreak/>
        <w:t>3. Matters Arising / Actions from Previous Meeting</w:t>
      </w:r>
    </w:p>
    <w:p w14:paraId="1F06EC77" w14:textId="77777777" w:rsidR="006D4DAF" w:rsidRPr="006D4DAF" w:rsidRDefault="006D4DAF" w:rsidP="004977C2">
      <w:pPr>
        <w:rPr>
          <w:u w:val="single"/>
        </w:rPr>
      </w:pPr>
    </w:p>
    <w:p w14:paraId="78E1ADE9" w14:textId="68522620" w:rsidR="004977C2" w:rsidRPr="006D4DAF" w:rsidRDefault="004977C2" w:rsidP="004977C2">
      <w:pPr>
        <w:rPr>
          <w:b/>
          <w:bCs/>
        </w:rPr>
      </w:pPr>
      <w:r w:rsidRPr="006D4DAF">
        <w:rPr>
          <w:b/>
          <w:bCs/>
        </w:rPr>
        <w:t xml:space="preserve">Logo development – Winner + Prizes discussion </w:t>
      </w:r>
    </w:p>
    <w:p w14:paraId="55A5CC5C" w14:textId="00D9929F" w:rsidR="004977C2" w:rsidRDefault="006D4DAF" w:rsidP="004977C2">
      <w:r>
        <w:t xml:space="preserve">Logo had been put out to school children to take part in a competition to design a logo for the group. 1 entrant came back. </w:t>
      </w:r>
      <w:r w:rsidR="00DD2D63">
        <w:t>S</w:t>
      </w:r>
      <w:r>
        <w:t>ome work</w:t>
      </w:r>
      <w:r w:rsidR="00DD2D63">
        <w:t xml:space="preserve"> had been done on it</w:t>
      </w:r>
      <w:r>
        <w:t xml:space="preserve"> with the children’s permission. Logo will go on correspondence from now on. </w:t>
      </w:r>
    </w:p>
    <w:p w14:paraId="181F8A68" w14:textId="74701378" w:rsidR="00496C73" w:rsidRDefault="00496C73" w:rsidP="004977C2">
      <w:r>
        <w:rPr>
          <w:noProof/>
        </w:rPr>
        <w:drawing>
          <wp:anchor distT="0" distB="0" distL="114300" distR="114300" simplePos="0" relativeHeight="251663360" behindDoc="0" locked="0" layoutInCell="1" allowOverlap="1" wp14:anchorId="1BC108CE" wp14:editId="5028181B">
            <wp:simplePos x="0" y="0"/>
            <wp:positionH relativeFrom="margin">
              <wp:posOffset>1790700</wp:posOffset>
            </wp:positionH>
            <wp:positionV relativeFrom="paragraph">
              <wp:posOffset>8890</wp:posOffset>
            </wp:positionV>
            <wp:extent cx="2019300" cy="2019300"/>
            <wp:effectExtent l="0" t="0" r="0" b="0"/>
            <wp:wrapNone/>
            <wp:docPr id="602158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5891" name="Picture 602158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9300" cy="2019300"/>
                    </a:xfrm>
                    <a:prstGeom prst="rect">
                      <a:avLst/>
                    </a:prstGeom>
                  </pic:spPr>
                </pic:pic>
              </a:graphicData>
            </a:graphic>
            <wp14:sizeRelH relativeFrom="page">
              <wp14:pctWidth>0</wp14:pctWidth>
            </wp14:sizeRelH>
            <wp14:sizeRelV relativeFrom="page">
              <wp14:pctHeight>0</wp14:pctHeight>
            </wp14:sizeRelV>
          </wp:anchor>
        </w:drawing>
      </w:r>
    </w:p>
    <w:p w14:paraId="577C78C7" w14:textId="0A531B0F" w:rsidR="00496C73" w:rsidRDefault="00496C73" w:rsidP="004977C2"/>
    <w:p w14:paraId="7C9214FB" w14:textId="77777777" w:rsidR="006D4DAF" w:rsidRDefault="006D4DAF" w:rsidP="004977C2"/>
    <w:p w14:paraId="61A9AC69" w14:textId="77777777" w:rsidR="00496C73" w:rsidRDefault="00496C73" w:rsidP="004977C2"/>
    <w:p w14:paraId="7C6C8FFF" w14:textId="77777777" w:rsidR="00496C73" w:rsidRDefault="00496C73" w:rsidP="004977C2"/>
    <w:p w14:paraId="1F306821" w14:textId="77777777" w:rsidR="00496C73" w:rsidRDefault="00496C73" w:rsidP="004977C2"/>
    <w:p w14:paraId="642D991A" w14:textId="77777777" w:rsidR="00496C73" w:rsidRDefault="00496C73" w:rsidP="004977C2"/>
    <w:p w14:paraId="1BE84C8F" w14:textId="789A697E" w:rsidR="004977C2" w:rsidRPr="006D4DAF" w:rsidRDefault="004977C2" w:rsidP="004977C2">
      <w:pPr>
        <w:rPr>
          <w:b/>
          <w:bCs/>
        </w:rPr>
      </w:pPr>
      <w:r w:rsidRPr="006D4DAF">
        <w:rPr>
          <w:b/>
          <w:bCs/>
        </w:rPr>
        <w:t>Quality assurance of CHSWG – how to measure outcomes</w:t>
      </w:r>
    </w:p>
    <w:p w14:paraId="74C6B744" w14:textId="67F9C7BA" w:rsidR="000C24CC" w:rsidRDefault="006D4DAF" w:rsidP="000C24CC">
      <w:pPr>
        <w:pStyle w:val="ListParagraph"/>
        <w:numPr>
          <w:ilvl w:val="0"/>
          <w:numId w:val="1"/>
        </w:numPr>
      </w:pPr>
      <w:r>
        <w:t>Referral pathways- is there shared ways that we can speak to each other? Good communication between ToD and audiology</w:t>
      </w:r>
      <w:r w:rsidR="002C4A06">
        <w:t xml:space="preserve"> already as far as referral goes</w:t>
      </w:r>
      <w:r>
        <w:t>. How does it work in other areas?</w:t>
      </w:r>
      <w:r w:rsidR="002C4A06">
        <w:t xml:space="preserve"> Making connections with 1 person who can point in right direction if not the correct person e.g. sharing email addresses.</w:t>
      </w:r>
    </w:p>
    <w:p w14:paraId="50EE1FB0" w14:textId="28421D58" w:rsidR="000C24CC" w:rsidRDefault="002C4A06" w:rsidP="000C24CC">
      <w:pPr>
        <w:pStyle w:val="ListParagraph"/>
        <w:numPr>
          <w:ilvl w:val="0"/>
          <w:numId w:val="1"/>
        </w:numPr>
      </w:pPr>
      <w:proofErr w:type="spellStart"/>
      <w:r>
        <w:t>SaLT</w:t>
      </w:r>
      <w:proofErr w:type="spellEnd"/>
      <w:r>
        <w:t xml:space="preserve"> have ‘first visit’ when a child is first identified as having a hearing loss. </w:t>
      </w:r>
      <w:proofErr w:type="gramStart"/>
      <w:r>
        <w:t>At the moment</w:t>
      </w:r>
      <w:proofErr w:type="gramEnd"/>
      <w:r>
        <w:t xml:space="preserve"> 18 / 24 month wait list- need to get in touch ASAP with speech and language to get them onto the waiting list.</w:t>
      </w:r>
      <w:r w:rsidR="00F218FC">
        <w:t xml:space="preserve"> </w:t>
      </w:r>
      <w:r>
        <w:t xml:space="preserve">Better to get request for assistance in as soon as possible. </w:t>
      </w:r>
      <w:r w:rsidR="00F218FC">
        <w:t>D</w:t>
      </w:r>
      <w:r w:rsidR="00F218FC" w:rsidRPr="00F218FC">
        <w:t xml:space="preserve">uring the request for assistance </w:t>
      </w:r>
      <w:proofErr w:type="gramStart"/>
      <w:r w:rsidR="00F218FC" w:rsidRPr="00F218FC">
        <w:t>conversation</w:t>
      </w:r>
      <w:proofErr w:type="gramEnd"/>
      <w:r w:rsidR="00F218FC" w:rsidRPr="00F218FC">
        <w:t xml:space="preserve"> it is determined if there </w:t>
      </w:r>
      <w:proofErr w:type="gramStart"/>
      <w:r w:rsidR="00F218FC" w:rsidRPr="00F218FC">
        <w:t>is</w:t>
      </w:r>
      <w:proofErr w:type="gramEnd"/>
      <w:r w:rsidR="00F218FC" w:rsidRPr="00F218FC">
        <w:t xml:space="preserve"> an impact and the decisions about what type of supports are needed are guided from that</w:t>
      </w:r>
      <w:r w:rsidR="00F218FC">
        <w:t xml:space="preserve">. </w:t>
      </w:r>
      <w:r>
        <w:t xml:space="preserve">Fred had never contacted </w:t>
      </w:r>
      <w:proofErr w:type="spellStart"/>
      <w:r>
        <w:t>SaLT</w:t>
      </w:r>
      <w:proofErr w:type="spellEnd"/>
      <w:r>
        <w:t xml:space="preserve"> up to this point. 50% have speech sound issue, not a language issue. Of that 50%, 75% get better with no intervention. Of the 25%, a risk for them is otitis media. </w:t>
      </w:r>
    </w:p>
    <w:p w14:paraId="432CD64D" w14:textId="4673BA60" w:rsidR="000C24CC" w:rsidRDefault="002C4A06" w:rsidP="000C24CC">
      <w:pPr>
        <w:pStyle w:val="ListParagraph"/>
        <w:numPr>
          <w:ilvl w:val="0"/>
          <w:numId w:val="1"/>
        </w:numPr>
      </w:pPr>
      <w:r>
        <w:t xml:space="preserve">Brogan- Lothian audiology saying different pathway for contacting Edinburgh ToD than Borders ToD, Edinburgh pick up immediately and Borders had to wait until ARE meeting. Pam explained that this is now not the case- referrals are coming in and being sent out to ToD straight away to review and </w:t>
      </w:r>
      <w:r w:rsidR="000C24CC">
        <w:t>allocate to caseload</w:t>
      </w:r>
      <w:r>
        <w:t>.</w:t>
      </w:r>
      <w:r w:rsidR="000C24CC">
        <w:t xml:space="preserve"> This will continue to be worked on.</w:t>
      </w:r>
      <w:r>
        <w:t xml:space="preserve"> </w:t>
      </w:r>
    </w:p>
    <w:p w14:paraId="155EC98E" w14:textId="77777777" w:rsidR="000C24CC" w:rsidRDefault="002C4A06" w:rsidP="000C24CC">
      <w:pPr>
        <w:pStyle w:val="ListParagraph"/>
        <w:numPr>
          <w:ilvl w:val="0"/>
          <w:numId w:val="1"/>
        </w:numPr>
      </w:pPr>
      <w:r>
        <w:t xml:space="preserve">Emma- </w:t>
      </w:r>
      <w:r w:rsidR="000C24CC">
        <w:t>new link for ‘request for assistance- sensory’ to be more widely sent out. As part of our service improvement plan, p</w:t>
      </w:r>
      <w:r>
        <w:t>rocedures</w:t>
      </w:r>
      <w:r w:rsidR="000C24CC">
        <w:t>,</w:t>
      </w:r>
      <w:r>
        <w:t xml:space="preserve"> processe</w:t>
      </w:r>
      <w:r w:rsidR="000C24CC">
        <w:t>s</w:t>
      </w:r>
      <w:r>
        <w:t xml:space="preserve"> and guidance around deaf children are </w:t>
      </w:r>
      <w:proofErr w:type="gramStart"/>
      <w:r>
        <w:t>really clear</w:t>
      </w:r>
      <w:proofErr w:type="gramEnd"/>
      <w:r>
        <w:t xml:space="preserve">. Key piece of work for our new team this session. </w:t>
      </w:r>
    </w:p>
    <w:p w14:paraId="3B3ACED2" w14:textId="77777777" w:rsidR="000C24CC" w:rsidRDefault="000C24CC" w:rsidP="000C24CC">
      <w:pPr>
        <w:pStyle w:val="ListParagraph"/>
        <w:numPr>
          <w:ilvl w:val="0"/>
          <w:numId w:val="1"/>
        </w:numPr>
      </w:pPr>
      <w:r>
        <w:lastRenderedPageBreak/>
        <w:t xml:space="preserve">Sheila asked about how children are identified and referred to audiology. Fred explained newborn hearing screening is done at BGH (Dawn Coventry- manager of newborn hearing screening nurses) and the children who are 5 and over are seen at BGH, children 5 and younger are seen in Lothian. </w:t>
      </w:r>
    </w:p>
    <w:p w14:paraId="2A68995F" w14:textId="046EA4CD" w:rsidR="000C24CC" w:rsidRDefault="000C24CC" w:rsidP="000C24CC">
      <w:pPr>
        <w:pStyle w:val="ListParagraph"/>
        <w:numPr>
          <w:ilvl w:val="0"/>
          <w:numId w:val="1"/>
        </w:numPr>
      </w:pPr>
      <w:r>
        <w:t xml:space="preserve">Rosie- Referral to sensory services are done online. Lots of assistance can be given e.g. doorbells, vibrating pad for alarm clock etc. </w:t>
      </w:r>
      <w:r w:rsidR="001A5BC1">
        <w:t xml:space="preserve">Work can be done for both adult and paediatric populations. </w:t>
      </w:r>
    </w:p>
    <w:p w14:paraId="49167308" w14:textId="77777777" w:rsidR="001A5BC1" w:rsidRDefault="000C24CC" w:rsidP="000C24CC">
      <w:pPr>
        <w:pStyle w:val="ListParagraph"/>
        <w:numPr>
          <w:ilvl w:val="0"/>
          <w:numId w:val="1"/>
        </w:numPr>
      </w:pPr>
      <w:r>
        <w:t xml:space="preserve">Donald- referral comes from parents after being diagnosed with hearing loss. Greatest percentage with glue ear. Keen on pathways / policies / criteria for referral being publicly available online etc. for referrals. </w:t>
      </w:r>
    </w:p>
    <w:p w14:paraId="4A30D9ED" w14:textId="6BAE559C" w:rsidR="001A5BC1" w:rsidRDefault="001A5BC1" w:rsidP="000C24CC">
      <w:pPr>
        <w:pStyle w:val="ListParagraph"/>
        <w:numPr>
          <w:ilvl w:val="0"/>
          <w:numId w:val="1"/>
        </w:numPr>
      </w:pPr>
      <w:r>
        <w:t>ToD service -</w:t>
      </w:r>
      <w:r w:rsidR="00496C73">
        <w:t xml:space="preserve">In terms of education- we are going to review and co-create policy (including with this group) and happy to put on front- facing platform once it is created. </w:t>
      </w:r>
    </w:p>
    <w:p w14:paraId="60EB0678" w14:textId="5BB2D8DC" w:rsidR="006D4DAF" w:rsidRDefault="001A5BC1" w:rsidP="000C24CC">
      <w:pPr>
        <w:pStyle w:val="ListParagraph"/>
        <w:numPr>
          <w:ilvl w:val="0"/>
          <w:numId w:val="1"/>
        </w:numPr>
      </w:pPr>
      <w:r>
        <w:t>Cochlear implant service -</w:t>
      </w:r>
      <w:r w:rsidR="00496C73">
        <w:t xml:space="preserve">Whole page on Crosshouse website about referrals – who can do it? Criteria etc? </w:t>
      </w:r>
    </w:p>
    <w:p w14:paraId="1BA47B9C" w14:textId="2945101C" w:rsidR="00496C73" w:rsidRDefault="00496C73" w:rsidP="000C24CC">
      <w:pPr>
        <w:pStyle w:val="ListParagraph"/>
        <w:numPr>
          <w:ilvl w:val="0"/>
          <w:numId w:val="1"/>
        </w:numPr>
      </w:pPr>
      <w:r>
        <w:t>Parent</w:t>
      </w:r>
      <w:r w:rsidR="001A5BC1">
        <w:t xml:space="preserve"> Heather</w:t>
      </w:r>
      <w:r>
        <w:t xml:space="preserve">- lack of clarity about what happens after referral made. Unclear about pathway to getting speech and language therapy- could phone an advice line, waiting list for assessment, waiting list for intervention. None of it very clear – nothing in writing. If processes are clear, parents can get in touch. </w:t>
      </w:r>
      <w:r w:rsidR="00F12B7C">
        <w:t xml:space="preserve">Sheila commented that it is complex- wait list for </w:t>
      </w:r>
      <w:proofErr w:type="spellStart"/>
      <w:r w:rsidR="00F12B7C">
        <w:t>SaLT</w:t>
      </w:r>
      <w:proofErr w:type="spellEnd"/>
      <w:r w:rsidR="00F12B7C">
        <w:t xml:space="preserve"> is for 1-to-1 support. Other thing that can be done is ‘targeted level support’ e.g. parent training, staff training, environmental support. This can be done without a wait list. </w:t>
      </w:r>
    </w:p>
    <w:p w14:paraId="6C4FB273" w14:textId="3AC292F2" w:rsidR="00F12B7C" w:rsidRDefault="00F12B7C" w:rsidP="00F12B7C">
      <w:pPr>
        <w:pStyle w:val="ListParagraph"/>
        <w:numPr>
          <w:ilvl w:val="0"/>
          <w:numId w:val="1"/>
        </w:numPr>
        <w:rPr>
          <w:highlight w:val="yellow"/>
        </w:rPr>
      </w:pPr>
      <w:r w:rsidRPr="00F12B7C">
        <w:rPr>
          <w:highlight w:val="yellow"/>
        </w:rPr>
        <w:t>First thing to look at is each area coming up with a document / few lines saying how people can be referred and the timeline / progression of that referral. Emma- a case study could be used as well to bring it to life and good for parent to hear what has happened for others.</w:t>
      </w:r>
      <w:r>
        <w:rPr>
          <w:highlight w:val="yellow"/>
        </w:rPr>
        <w:t xml:space="preserve"> Shared email addresses added if there is one. </w:t>
      </w:r>
    </w:p>
    <w:p w14:paraId="7CD5492B" w14:textId="069E1FC9" w:rsidR="00F12B7C" w:rsidRPr="00F12B7C" w:rsidRDefault="00F12B7C" w:rsidP="00F12B7C">
      <w:pPr>
        <w:pStyle w:val="ListParagraph"/>
        <w:numPr>
          <w:ilvl w:val="0"/>
          <w:numId w:val="1"/>
        </w:numPr>
      </w:pPr>
      <w:r w:rsidRPr="00F12B7C">
        <w:t xml:space="preserve">Need to think about what goalposts are moving forward. </w:t>
      </w:r>
      <w:r>
        <w:t xml:space="preserve">First one to work on after today is joining the services. Would it be useful to have a ‘strategy statement’? </w:t>
      </w:r>
    </w:p>
    <w:p w14:paraId="6AB9DD03" w14:textId="2C39DC76" w:rsidR="004977C2" w:rsidRPr="006D4DAF" w:rsidRDefault="004977C2" w:rsidP="004977C2">
      <w:pPr>
        <w:rPr>
          <w:b/>
          <w:bCs/>
        </w:rPr>
      </w:pPr>
      <w:r w:rsidRPr="006D4DAF">
        <w:rPr>
          <w:b/>
          <w:bCs/>
        </w:rPr>
        <w:t xml:space="preserve">BSL at local action plan meeting (previous James </w:t>
      </w:r>
      <w:r w:rsidR="00F12B7C">
        <w:rPr>
          <w:b/>
          <w:bCs/>
        </w:rPr>
        <w:t xml:space="preserve">Bewsey </w:t>
      </w:r>
      <w:r w:rsidRPr="006D4DAF">
        <w:rPr>
          <w:b/>
          <w:bCs/>
        </w:rPr>
        <w:t>to initiate)</w:t>
      </w:r>
    </w:p>
    <w:p w14:paraId="4820E0D9" w14:textId="773653B9" w:rsidR="00F12B7C" w:rsidRDefault="00F12B7C" w:rsidP="004977C2">
      <w:r>
        <w:t xml:space="preserve">Can come back to next meeting with information about this. Amy is in the progress of setting up a BSL network group for teachers to promote and celebrate BSL in schools. </w:t>
      </w:r>
    </w:p>
    <w:p w14:paraId="0D0D29BD" w14:textId="77777777" w:rsidR="001A5BC1" w:rsidRDefault="001A5BC1" w:rsidP="004977C2">
      <w:pPr>
        <w:rPr>
          <w:b/>
          <w:bCs/>
        </w:rPr>
      </w:pPr>
    </w:p>
    <w:p w14:paraId="549DCA59" w14:textId="3A3E8F53" w:rsidR="004977C2" w:rsidRPr="006D4DAF" w:rsidRDefault="004977C2" w:rsidP="004977C2">
      <w:pPr>
        <w:rPr>
          <w:b/>
          <w:bCs/>
        </w:rPr>
      </w:pPr>
      <w:r w:rsidRPr="006D4DAF">
        <w:rPr>
          <w:b/>
          <w:bCs/>
        </w:rPr>
        <w:t xml:space="preserve">Response to school acoustics consultation </w:t>
      </w:r>
      <w:r w:rsidR="00C70F4A" w:rsidRPr="006D4DAF">
        <w:rPr>
          <w:b/>
          <w:bCs/>
        </w:rPr>
        <w:t>–</w:t>
      </w:r>
      <w:r w:rsidRPr="006D4DAF">
        <w:rPr>
          <w:b/>
          <w:bCs/>
        </w:rPr>
        <w:t xml:space="preserve"> Progress</w:t>
      </w:r>
    </w:p>
    <w:p w14:paraId="414150C7" w14:textId="19E3B9FB" w:rsidR="00CC7ADF" w:rsidRDefault="00F12B7C" w:rsidP="004977C2">
      <w:r>
        <w:t>Consultation responses have been published</w:t>
      </w:r>
      <w:r w:rsidR="00CC7ADF">
        <w:t>- Scottish Government</w:t>
      </w:r>
      <w:r>
        <w:t xml:space="preserve">. 13 responses from </w:t>
      </w:r>
      <w:r w:rsidR="00CC7ADF">
        <w:t xml:space="preserve">other services / people around deafness. Need for stronger acoustic responses and their impact on children who are deaf and hard of hearing, as well as other youngsters with additional support needs. </w:t>
      </w:r>
      <w:r w:rsidR="00CC7ADF" w:rsidRPr="00CC7ADF">
        <w:rPr>
          <w:b/>
          <w:bCs/>
        </w:rPr>
        <w:t>BB93</w:t>
      </w:r>
      <w:r w:rsidR="00CC7ADF">
        <w:t xml:space="preserve">- acoustic design of schools- performance </w:t>
      </w:r>
      <w:r w:rsidR="00CC7ADF">
        <w:lastRenderedPageBreak/>
        <w:t xml:space="preserve">standards. Joined up approach to Scottish government – if they are going to create recommendations / regulations is there an opportunity to lobby the government and say BB93 is not sufficient? Lots of topics in 1 initial consultation paper- because it is all to do with environment, there was lots to do with </w:t>
      </w:r>
      <w:r w:rsidR="004C249B">
        <w:t xml:space="preserve">toilets, </w:t>
      </w:r>
      <w:r w:rsidR="001A5BC1">
        <w:t xml:space="preserve">transgender issues, </w:t>
      </w:r>
      <w:r w:rsidR="004C249B">
        <w:t>sports pitches</w:t>
      </w:r>
      <w:r w:rsidR="001A5BC1">
        <w:t>, water</w:t>
      </w:r>
      <w:r w:rsidR="004C249B">
        <w:t xml:space="preserve"> etc. Binary analysis was then done and not </w:t>
      </w:r>
      <w:proofErr w:type="gramStart"/>
      <w:r w:rsidR="004C249B">
        <w:t>really suitable</w:t>
      </w:r>
      <w:proofErr w:type="gramEnd"/>
      <w:r w:rsidR="004C249B">
        <w:t>. Do we need to write a letter to local MP about BB93? Elaine Thornton Nichol</w:t>
      </w:r>
      <w:proofErr w:type="gramStart"/>
      <w:r w:rsidR="004C249B">
        <w:t>-  champion</w:t>
      </w:r>
      <w:proofErr w:type="gramEnd"/>
      <w:r w:rsidR="004C249B">
        <w:t xml:space="preserve"> counsellor for the deaf community in the borders. </w:t>
      </w:r>
    </w:p>
    <w:p w14:paraId="193BFF17" w14:textId="085A288C" w:rsidR="00CC7ADF" w:rsidRDefault="001A5BC1" w:rsidP="004977C2">
      <w:r w:rsidRPr="001A5BC1">
        <w:rPr>
          <w:highlight w:val="yellow"/>
        </w:rPr>
        <w:t>Fred to draft letter and send out to group for input</w:t>
      </w:r>
    </w:p>
    <w:p w14:paraId="2BC2499A" w14:textId="0B6B0C53" w:rsidR="00C70F4A" w:rsidRPr="006D4DAF" w:rsidRDefault="00C70F4A" w:rsidP="004977C2">
      <w:pPr>
        <w:rPr>
          <w:b/>
          <w:bCs/>
        </w:rPr>
      </w:pPr>
      <w:r w:rsidRPr="006D4DAF">
        <w:rPr>
          <w:b/>
          <w:bCs/>
        </w:rPr>
        <w:t xml:space="preserve">Lip reading classes – can young people access? </w:t>
      </w:r>
      <w:r w:rsidR="00483612" w:rsidRPr="006D4DAF">
        <w:rPr>
          <w:b/>
          <w:bCs/>
        </w:rPr>
        <w:t>–</w:t>
      </w:r>
      <w:r w:rsidRPr="006D4DAF">
        <w:rPr>
          <w:b/>
          <w:bCs/>
        </w:rPr>
        <w:t xml:space="preserve"> Update</w:t>
      </w:r>
    </w:p>
    <w:p w14:paraId="6435EE6A" w14:textId="040851DC" w:rsidR="00140003" w:rsidRDefault="001A5BC1" w:rsidP="00140003">
      <w:pPr>
        <w:pStyle w:val="ListParagraph"/>
        <w:numPr>
          <w:ilvl w:val="0"/>
          <w:numId w:val="2"/>
        </w:numPr>
      </w:pPr>
      <w:r>
        <w:t xml:space="preserve">At present </w:t>
      </w:r>
      <w:proofErr w:type="gramStart"/>
      <w:r>
        <w:t>lip reading</w:t>
      </w:r>
      <w:proofErr w:type="gramEnd"/>
      <w:r>
        <w:t xml:space="preserve"> tutors are not offering classes to children. </w:t>
      </w:r>
    </w:p>
    <w:p w14:paraId="793221EA" w14:textId="25DFBAF5" w:rsidR="00140003" w:rsidRDefault="00140003" w:rsidP="00140003">
      <w:pPr>
        <w:pStyle w:val="ListParagraph"/>
        <w:numPr>
          <w:ilvl w:val="0"/>
          <w:numId w:val="2"/>
        </w:numPr>
      </w:pPr>
      <w:r>
        <w:t>Emma – Are there steps we could take to get lip reading ideas/discussion into schools</w:t>
      </w:r>
    </w:p>
    <w:p w14:paraId="06390DC4" w14:textId="720F52F2" w:rsidR="00140003" w:rsidRDefault="00140003" w:rsidP="00140003">
      <w:pPr>
        <w:pStyle w:val="ListParagraph"/>
        <w:numPr>
          <w:ilvl w:val="0"/>
          <w:numId w:val="2"/>
        </w:numPr>
      </w:pPr>
      <w:r>
        <w:t>Donald – Should we be training adults (teachers) about this and children will naturally develop the necessary skills?</w:t>
      </w:r>
    </w:p>
    <w:p w14:paraId="1FF13ADE" w14:textId="77777777" w:rsidR="00140003" w:rsidRDefault="00140003" w:rsidP="00140003">
      <w:pPr>
        <w:pStyle w:val="ListParagraph"/>
        <w:numPr>
          <w:ilvl w:val="0"/>
          <w:numId w:val="2"/>
        </w:numPr>
      </w:pPr>
      <w:r>
        <w:t xml:space="preserve">Fred – This possibly falls more under deaf awareness than lipreading skills. </w:t>
      </w:r>
    </w:p>
    <w:p w14:paraId="1F4CE9B2" w14:textId="07C60233" w:rsidR="00140003" w:rsidRPr="00140003" w:rsidRDefault="00140003" w:rsidP="00140003">
      <w:pPr>
        <w:pStyle w:val="ListParagraph"/>
        <w:numPr>
          <w:ilvl w:val="0"/>
          <w:numId w:val="2"/>
        </w:numPr>
        <w:rPr>
          <w:highlight w:val="yellow"/>
        </w:rPr>
      </w:pPr>
      <w:r w:rsidRPr="00140003">
        <w:rPr>
          <w:highlight w:val="yellow"/>
        </w:rPr>
        <w:t xml:space="preserve">To be discussed at future meetings. </w:t>
      </w:r>
    </w:p>
    <w:p w14:paraId="38B13F92" w14:textId="308A1FF4" w:rsidR="00483612" w:rsidRPr="006D4DAF" w:rsidRDefault="00483612" w:rsidP="004977C2">
      <w:pPr>
        <w:rPr>
          <w:b/>
          <w:bCs/>
        </w:rPr>
      </w:pPr>
      <w:r w:rsidRPr="006D4DAF">
        <w:rPr>
          <w:b/>
          <w:bCs/>
        </w:rPr>
        <w:t xml:space="preserve">Role of Cochlear Implant Rehab </w:t>
      </w:r>
      <w:proofErr w:type="gramStart"/>
      <w:r w:rsidRPr="006D4DAF">
        <w:rPr>
          <w:b/>
          <w:bCs/>
        </w:rPr>
        <w:t>Advisor  -</w:t>
      </w:r>
      <w:proofErr w:type="gramEnd"/>
      <w:r w:rsidRPr="006D4DAF">
        <w:rPr>
          <w:b/>
          <w:bCs/>
        </w:rPr>
        <w:t xml:space="preserve"> Brogan Thomson </w:t>
      </w:r>
    </w:p>
    <w:p w14:paraId="20025121" w14:textId="77777777" w:rsidR="004D3D1D" w:rsidRDefault="004D3D1D" w:rsidP="004977C2">
      <w:r w:rsidRPr="004D3D1D">
        <w:t>Cochlear implant rehab advisors can be either teachers of deaf children and young people or speech and language therapists. Currently we have 3 cochlear implant rehab advisor post to cover the whole of Scotland. Unfortunately, one advisor is leaving their post. As such, Brogan is having to cover the Glasgow caseload as well as her own thus reducing the amount of input she can give to individual cases. Brogan and the cochlea implant team would like to highlight that the role of a cochlear implant rehab advisor is to monitor listening outcomes post implantation and the impact this may have on language development. They provide support advise following sessions to parents and local professionals. Rehab Advisors do not hold a duty of care and are not involved in setting individual targets for children and young people</w:t>
      </w:r>
    </w:p>
    <w:p w14:paraId="7E96674B" w14:textId="232D682D" w:rsidR="004977C2" w:rsidRDefault="004977C2" w:rsidP="004977C2">
      <w:pPr>
        <w:rPr>
          <w:u w:val="single"/>
        </w:rPr>
      </w:pPr>
      <w:r w:rsidRPr="004977C2">
        <w:rPr>
          <w:u w:val="single"/>
        </w:rPr>
        <w:t>6. Any Other Business</w:t>
      </w:r>
    </w:p>
    <w:p w14:paraId="6B05ADEA" w14:textId="4A6813E9" w:rsidR="004977C2" w:rsidRDefault="004D398D" w:rsidP="004977C2">
      <w:r>
        <w:t>None</w:t>
      </w:r>
    </w:p>
    <w:p w14:paraId="53EDEC02" w14:textId="77777777" w:rsidR="004977C2" w:rsidRDefault="004977C2" w:rsidP="004977C2">
      <w:pPr>
        <w:rPr>
          <w:u w:val="single"/>
        </w:rPr>
      </w:pPr>
      <w:r w:rsidRPr="004977C2">
        <w:rPr>
          <w:u w:val="single"/>
        </w:rPr>
        <w:t>Dates of Future Meetings</w:t>
      </w:r>
    </w:p>
    <w:p w14:paraId="21507429" w14:textId="77777777" w:rsidR="004D398D" w:rsidRPr="004D398D" w:rsidRDefault="004D398D" w:rsidP="004D398D">
      <w:pPr>
        <w:spacing w:after="0"/>
        <w:ind w:left="720"/>
      </w:pPr>
      <w:r w:rsidRPr="004D398D">
        <w:t>14th January 2027 @ 1330</w:t>
      </w:r>
    </w:p>
    <w:p w14:paraId="268515D9" w14:textId="77777777" w:rsidR="004D398D" w:rsidRPr="004D398D" w:rsidRDefault="004D398D" w:rsidP="004D398D">
      <w:pPr>
        <w:spacing w:after="0"/>
        <w:ind w:left="720"/>
      </w:pPr>
      <w:r w:rsidRPr="004D398D">
        <w:t>14th May 2027 @ 1330</w:t>
      </w:r>
    </w:p>
    <w:p w14:paraId="226B6E7C" w14:textId="60F46F01" w:rsidR="004977C2" w:rsidRDefault="004D398D" w:rsidP="004977C2">
      <w:r>
        <w:tab/>
        <w:t>20</w:t>
      </w:r>
      <w:r w:rsidRPr="004D398D">
        <w:rPr>
          <w:vertAlign w:val="superscript"/>
        </w:rPr>
        <w:t>th</w:t>
      </w:r>
      <w:r>
        <w:t xml:space="preserve"> of September 2027 @ 1330</w:t>
      </w:r>
    </w:p>
    <w:p w14:paraId="22CA926A" w14:textId="1C535E72" w:rsidR="00D97B01" w:rsidRDefault="004D3D1D">
      <w:r w:rsidRPr="004977C2">
        <w:rPr>
          <w:noProof/>
        </w:rPr>
        <w:drawing>
          <wp:anchor distT="0" distB="0" distL="114300" distR="114300" simplePos="0" relativeHeight="251660288" behindDoc="0" locked="0" layoutInCell="1" allowOverlap="1" wp14:anchorId="6CAA887B" wp14:editId="6BBFDF5C">
            <wp:simplePos x="0" y="0"/>
            <wp:positionH relativeFrom="margin">
              <wp:align>left</wp:align>
            </wp:positionH>
            <wp:positionV relativeFrom="paragraph">
              <wp:posOffset>53975</wp:posOffset>
            </wp:positionV>
            <wp:extent cx="1162050" cy="1162050"/>
            <wp:effectExtent l="0" t="0" r="0" b="0"/>
            <wp:wrapNone/>
            <wp:docPr id="1427185426" name="Picture 4" descr="NHS B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HS Borde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pic:spPr>
                </pic:pic>
              </a:graphicData>
            </a:graphic>
            <wp14:sizeRelH relativeFrom="page">
              <wp14:pctWidth>0</wp14:pctWidth>
            </wp14:sizeRelH>
            <wp14:sizeRelV relativeFrom="page">
              <wp14:pctHeight>0</wp14:pctHeight>
            </wp14:sizeRelV>
          </wp:anchor>
        </w:drawing>
      </w:r>
      <w:r w:rsidR="004D398D" w:rsidRPr="004977C2">
        <w:rPr>
          <w:noProof/>
        </w:rPr>
        <w:drawing>
          <wp:anchor distT="0" distB="0" distL="114300" distR="114300" simplePos="0" relativeHeight="251661312" behindDoc="0" locked="0" layoutInCell="1" allowOverlap="1" wp14:anchorId="5D504D18" wp14:editId="5A77FFF1">
            <wp:simplePos x="0" y="0"/>
            <wp:positionH relativeFrom="column">
              <wp:posOffset>4389755</wp:posOffset>
            </wp:positionH>
            <wp:positionV relativeFrom="paragraph">
              <wp:posOffset>70485</wp:posOffset>
            </wp:positionV>
            <wp:extent cx="1849120" cy="781050"/>
            <wp:effectExtent l="0" t="0" r="0" b="0"/>
            <wp:wrapNone/>
            <wp:docPr id="105839278" name="Picture 5" descr="A logo with text and a pictur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logo with text and a picture of a person&#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9120" cy="781050"/>
                    </a:xfrm>
                    <a:prstGeom prst="rect">
                      <a:avLst/>
                    </a:prstGeom>
                    <a:noFill/>
                  </pic:spPr>
                </pic:pic>
              </a:graphicData>
            </a:graphic>
            <wp14:sizeRelH relativeFrom="page">
              <wp14:pctWidth>0</wp14:pctWidth>
            </wp14:sizeRelH>
            <wp14:sizeRelV relativeFrom="page">
              <wp14:pctHeight>0</wp14:pctHeight>
            </wp14:sizeRelV>
          </wp:anchor>
        </w:drawing>
      </w:r>
      <w:r w:rsidR="00496C73">
        <w:rPr>
          <w:noProof/>
        </w:rPr>
        <w:drawing>
          <wp:anchor distT="0" distB="0" distL="114300" distR="114300" simplePos="0" relativeHeight="251662336" behindDoc="0" locked="0" layoutInCell="1" allowOverlap="1" wp14:anchorId="63CD4283" wp14:editId="465BF08C">
            <wp:simplePos x="0" y="0"/>
            <wp:positionH relativeFrom="margin">
              <wp:align>center</wp:align>
            </wp:positionH>
            <wp:positionV relativeFrom="paragraph">
              <wp:posOffset>19050</wp:posOffset>
            </wp:positionV>
            <wp:extent cx="1819275" cy="1819275"/>
            <wp:effectExtent l="0" t="0" r="9525" b="9525"/>
            <wp:wrapNone/>
            <wp:docPr id="1072016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16480" name="Picture 10720164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9275" cy="1819275"/>
                    </a:xfrm>
                    <a:prstGeom prst="rect">
                      <a:avLst/>
                    </a:prstGeom>
                  </pic:spPr>
                </pic:pic>
              </a:graphicData>
            </a:graphic>
            <wp14:sizeRelH relativeFrom="page">
              <wp14:pctWidth>0</wp14:pctWidth>
            </wp14:sizeRelH>
            <wp14:sizeRelV relativeFrom="page">
              <wp14:pctHeight>0</wp14:pctHeight>
            </wp14:sizeRelV>
          </wp:anchor>
        </w:drawing>
      </w:r>
    </w:p>
    <w:sectPr w:rsidR="00D97B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F0F"/>
    <w:multiLevelType w:val="hybridMultilevel"/>
    <w:tmpl w:val="2A401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46AA1"/>
    <w:multiLevelType w:val="multilevel"/>
    <w:tmpl w:val="EA5C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1731B7"/>
    <w:multiLevelType w:val="hybridMultilevel"/>
    <w:tmpl w:val="CC72B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7604363">
    <w:abstractNumId w:val="0"/>
  </w:num>
  <w:num w:numId="2" w16cid:durableId="1891379314">
    <w:abstractNumId w:val="2"/>
  </w:num>
  <w:num w:numId="3" w16cid:durableId="259916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B01"/>
    <w:rsid w:val="00056823"/>
    <w:rsid w:val="000A4E3E"/>
    <w:rsid w:val="000C24CC"/>
    <w:rsid w:val="001077B5"/>
    <w:rsid w:val="00117F1B"/>
    <w:rsid w:val="00140003"/>
    <w:rsid w:val="001A5BC1"/>
    <w:rsid w:val="002C4A06"/>
    <w:rsid w:val="003E04DE"/>
    <w:rsid w:val="00483612"/>
    <w:rsid w:val="00496C73"/>
    <w:rsid w:val="004977C2"/>
    <w:rsid w:val="004C249B"/>
    <w:rsid w:val="004D398D"/>
    <w:rsid w:val="004D3D1D"/>
    <w:rsid w:val="006D4DAF"/>
    <w:rsid w:val="008B1C65"/>
    <w:rsid w:val="008D5057"/>
    <w:rsid w:val="00935F56"/>
    <w:rsid w:val="00A92599"/>
    <w:rsid w:val="00B85C77"/>
    <w:rsid w:val="00C70F4A"/>
    <w:rsid w:val="00CC7ADF"/>
    <w:rsid w:val="00D97B01"/>
    <w:rsid w:val="00DD2D63"/>
    <w:rsid w:val="00E937B8"/>
    <w:rsid w:val="00EB0928"/>
    <w:rsid w:val="00F12B7C"/>
    <w:rsid w:val="00F203AB"/>
    <w:rsid w:val="00F21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09968"/>
  <w15:chartTrackingRefBased/>
  <w15:docId w15:val="{A928D9F0-B01F-4BD7-8EEB-5C3D07B4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7B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7B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7B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B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B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B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B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B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B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B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7B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B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B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B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B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B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B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B01"/>
    <w:rPr>
      <w:rFonts w:eastAsiaTheme="majorEastAsia" w:cstheme="majorBidi"/>
      <w:color w:val="272727" w:themeColor="text1" w:themeTint="D8"/>
    </w:rPr>
  </w:style>
  <w:style w:type="paragraph" w:styleId="Title">
    <w:name w:val="Title"/>
    <w:basedOn w:val="Normal"/>
    <w:next w:val="Normal"/>
    <w:link w:val="TitleChar"/>
    <w:uiPriority w:val="10"/>
    <w:qFormat/>
    <w:rsid w:val="00D97B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B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B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B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B01"/>
    <w:pPr>
      <w:spacing w:before="160"/>
      <w:jc w:val="center"/>
    </w:pPr>
    <w:rPr>
      <w:i/>
      <w:iCs/>
      <w:color w:val="404040" w:themeColor="text1" w:themeTint="BF"/>
    </w:rPr>
  </w:style>
  <w:style w:type="character" w:customStyle="1" w:styleId="QuoteChar">
    <w:name w:val="Quote Char"/>
    <w:basedOn w:val="DefaultParagraphFont"/>
    <w:link w:val="Quote"/>
    <w:uiPriority w:val="29"/>
    <w:rsid w:val="00D97B01"/>
    <w:rPr>
      <w:i/>
      <w:iCs/>
      <w:color w:val="404040" w:themeColor="text1" w:themeTint="BF"/>
    </w:rPr>
  </w:style>
  <w:style w:type="paragraph" w:styleId="ListParagraph">
    <w:name w:val="List Paragraph"/>
    <w:basedOn w:val="Normal"/>
    <w:uiPriority w:val="34"/>
    <w:qFormat/>
    <w:rsid w:val="00D97B01"/>
    <w:pPr>
      <w:ind w:left="720"/>
      <w:contextualSpacing/>
    </w:pPr>
  </w:style>
  <w:style w:type="character" w:styleId="IntenseEmphasis">
    <w:name w:val="Intense Emphasis"/>
    <w:basedOn w:val="DefaultParagraphFont"/>
    <w:uiPriority w:val="21"/>
    <w:qFormat/>
    <w:rsid w:val="00D97B01"/>
    <w:rPr>
      <w:i/>
      <w:iCs/>
      <w:color w:val="0F4761" w:themeColor="accent1" w:themeShade="BF"/>
    </w:rPr>
  </w:style>
  <w:style w:type="paragraph" w:styleId="IntenseQuote">
    <w:name w:val="Intense Quote"/>
    <w:basedOn w:val="Normal"/>
    <w:next w:val="Normal"/>
    <w:link w:val="IntenseQuoteChar"/>
    <w:uiPriority w:val="30"/>
    <w:qFormat/>
    <w:rsid w:val="00D97B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B01"/>
    <w:rPr>
      <w:i/>
      <w:iCs/>
      <w:color w:val="0F4761" w:themeColor="accent1" w:themeShade="BF"/>
    </w:rPr>
  </w:style>
  <w:style w:type="character" w:styleId="IntenseReference">
    <w:name w:val="Intense Reference"/>
    <w:basedOn w:val="DefaultParagraphFont"/>
    <w:uiPriority w:val="32"/>
    <w:qFormat/>
    <w:rsid w:val="00D97B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4FEE7D26F27044A5D4E1A29045BBAE" ma:contentTypeVersion="14" ma:contentTypeDescription="Create a new document." ma:contentTypeScope="" ma:versionID="a5d63b441ffe03ccaf5193048688e475">
  <xsd:schema xmlns:xsd="http://www.w3.org/2001/XMLSchema" xmlns:xs="http://www.w3.org/2001/XMLSchema" xmlns:p="http://schemas.microsoft.com/office/2006/metadata/properties" xmlns:ns2="169b93a3-8afc-4f07-b51b-d0642b71e281" xmlns:ns3="dbb40bea-1b4d-4004-8ea4-c6d25f3e5d3d" targetNamespace="http://schemas.microsoft.com/office/2006/metadata/properties" ma:root="true" ma:fieldsID="b15f30fc6721327258162ba3e85fc431" ns2:_="" ns3:_="">
    <xsd:import namespace="169b93a3-8afc-4f07-b51b-d0642b71e281"/>
    <xsd:import namespace="dbb40bea-1b4d-4004-8ea4-c6d25f3e5d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b93a3-8afc-4f07-b51b-d0642b71e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f6298c7-8ea1-4c8f-bb4d-5fe93b8392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b40bea-1b4d-4004-8ea4-c6d25f3e5d3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ac943b1-f659-41fe-9163-6580a348ce2a}" ma:internalName="TaxCatchAll" ma:showField="CatchAllData" ma:web="dbb40bea-1b4d-4004-8ea4-c6d25f3e5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9b93a3-8afc-4f07-b51b-d0642b71e281">
      <Terms xmlns="http://schemas.microsoft.com/office/infopath/2007/PartnerControls"/>
    </lcf76f155ced4ddcb4097134ff3c332f>
    <TaxCatchAll xmlns="dbb40bea-1b4d-4004-8ea4-c6d25f3e5d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19B106-89D6-4A84-9C4D-C8DA13F43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b93a3-8afc-4f07-b51b-d0642b71e281"/>
    <ds:schemaRef ds:uri="dbb40bea-1b4d-4004-8ea4-c6d25f3e5d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CC5D33-43D7-4783-9E2C-3E12A1C9641B}">
  <ds:schemaRefs>
    <ds:schemaRef ds:uri="http://schemas.microsoft.com/office/2006/metadata/properties"/>
    <ds:schemaRef ds:uri="http://schemas.microsoft.com/office/infopath/2007/PartnerControls"/>
    <ds:schemaRef ds:uri="169b93a3-8afc-4f07-b51b-d0642b71e281"/>
    <ds:schemaRef ds:uri="dbb40bea-1b4d-4004-8ea4-c6d25f3e5d3d"/>
  </ds:schemaRefs>
</ds:datastoreItem>
</file>

<file path=customXml/itemProps3.xml><?xml version="1.0" encoding="utf-8"?>
<ds:datastoreItem xmlns:ds="http://schemas.openxmlformats.org/officeDocument/2006/customXml" ds:itemID="{47428235-CB12-47A3-A069-CC4A10D90A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1130</Words>
  <Characters>6442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Frederick Tanner (NHS Borders)</dc:creator>
  <cp:keywords/>
  <dc:description/>
  <cp:lastModifiedBy>Beverley Herne (NHS Borders)</cp:lastModifiedBy>
  <cp:revision>2</cp:revision>
  <dcterms:created xsi:type="dcterms:W3CDTF">2026-09-29T11:51:00Z</dcterms:created>
  <dcterms:modified xsi:type="dcterms:W3CDTF">2026-09-29T11:51:00Z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0x0101004E4FEE7D26F27044A5D4E1A29045BBAE</vt:lpwstr>
  </property>
  <property fmtid="{D5CDD505-2E9C-101B-9397-08002B2CF9AE}" pid="3" name="MSIP_Label_9fedad31-c0c2-44e8-b26c-75143ee7ed65_Enabled">
    <vt:lpwstr>true</vt:lpwstr>
  </property>
  <property fmtid="{D5CDD505-2E9C-101B-9397-08002B2CF9AE}" pid="4" name="MSIP_Label_9fedad31-c0c2-44e8-b26c-75143ee7ed65_SetDate">
    <vt:lpwstr>2026-09-16T14:30:29Z</vt:lpwstr>
  </property>
  <property fmtid="{D5CDD505-2E9C-101B-9397-08002B2CF9AE}" pid="5" name="MSIP_Label_9fedad31-c0c2-44e8-b26c-75143ee7ed65_Method">
    <vt:lpwstr>Standard</vt:lpwstr>
  </property>
  <property fmtid="{D5CDD505-2E9C-101B-9397-08002B2CF9AE}" pid="6" name="MSIP_Label_9fedad31-c0c2-44e8-b26c-75143ee7ed65_Name">
    <vt:lpwstr>OFFICIAL</vt:lpwstr>
  </property>
  <property fmtid="{D5CDD505-2E9C-101B-9397-08002B2CF9AE}" pid="7" name="MSIP_Label_9fedad31-c0c2-44e8-b26c-75143ee7ed65_SiteId">
    <vt:lpwstr>89ed32a2-9b6b-41db-bb6f-376ec8fcd11d</vt:lpwstr>
  </property>
  <property fmtid="{D5CDD505-2E9C-101B-9397-08002B2CF9AE}" pid="8" name="MSIP_Label_9fedad31-c0c2-44e8-b26c-75143ee7ed65_ActionId">
    <vt:lpwstr>fb64edab-7cc8-4ed8-bd23-79b784cfd3a5</vt:lpwstr>
  </property>
  <property fmtid="{D5CDD505-2E9C-101B-9397-08002B2CF9AE}" pid="9" name="MSIP_Label_9fedad31-c0c2-44e8-b26c-75143ee7ed65_ContentBits">
    <vt:lpwstr>0</vt:lpwstr>
  </property>
  <property fmtid="{D5CDD505-2E9C-101B-9397-08002B2CF9AE}" pid="10" name="MSIP_Label_9fedad31-c0c2-44e8-b26c-75143ee7ed65_Tag">
    <vt:lpwstr>10, 3, 0, 1</vt:lpwstr>
  </property>
  <property fmtid="{D5CDD505-2E9C-101B-9397-08002B2CF9AE}" pid="11" name="MediaServiceImageTags">
    <vt:lpwstr/>
  </property>
</Properties>
</file>