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9FD5" w14:textId="77777777" w:rsidR="00CA0360" w:rsidRPr="00274E4D" w:rsidRDefault="002C470E" w:rsidP="00274E4D">
      <w:pPr>
        <w:pStyle w:val="NoSpacing"/>
        <w:jc w:val="center"/>
        <w:rPr>
          <w:b/>
          <w:sz w:val="24"/>
          <w:szCs w:val="24"/>
        </w:rPr>
      </w:pPr>
      <w:r w:rsidRPr="00274E4D">
        <w:rPr>
          <w:b/>
          <w:sz w:val="24"/>
          <w:szCs w:val="24"/>
        </w:rPr>
        <w:t>Care Navigation – a guide for</w:t>
      </w:r>
      <w:r w:rsidR="008F669D">
        <w:rPr>
          <w:b/>
          <w:sz w:val="24"/>
          <w:szCs w:val="24"/>
        </w:rPr>
        <w:t xml:space="preserve"> Community Pharmacy Independent Prescribers</w:t>
      </w:r>
    </w:p>
    <w:p w14:paraId="62785411" w14:textId="77777777" w:rsidR="00274E4D" w:rsidRDefault="00274E4D" w:rsidP="00274E4D">
      <w:pPr>
        <w:pStyle w:val="NoSpacing"/>
        <w:rPr>
          <w:rFonts w:cstheme="minorHAnsi"/>
          <w:color w:val="484646"/>
          <w:shd w:val="clear" w:color="auto" w:fill="FFFFFF"/>
        </w:rPr>
      </w:pPr>
    </w:p>
    <w:p w14:paraId="3D3DF807" w14:textId="77777777" w:rsidR="002C470E" w:rsidRPr="00AB5C42" w:rsidRDefault="002C470E" w:rsidP="00274E4D">
      <w:pPr>
        <w:pStyle w:val="NoSpacing"/>
        <w:rPr>
          <w:rFonts w:cstheme="minorHAnsi"/>
        </w:rPr>
      </w:pPr>
      <w:r w:rsidRPr="00AB5C42">
        <w:rPr>
          <w:rFonts w:cstheme="minorHAnsi"/>
          <w:color w:val="484646"/>
          <w:shd w:val="clear" w:color="auto" w:fill="FFFFFF"/>
        </w:rPr>
        <w:t>Care navigation gives people options to access the care and information which best meets their health and social care needs. This helps them to be seen by the right person, at the right place and at the right time.</w:t>
      </w:r>
    </w:p>
    <w:p w14:paraId="0D60F4F2" w14:textId="77777777" w:rsidR="00274E4D" w:rsidRPr="00AB5C42" w:rsidRDefault="00274E4D" w:rsidP="00274E4D">
      <w:pPr>
        <w:pStyle w:val="NoSpacing"/>
        <w:rPr>
          <w:rFonts w:cstheme="minorHAnsi"/>
        </w:rPr>
      </w:pPr>
    </w:p>
    <w:p w14:paraId="5BA19791" w14:textId="51B983B5" w:rsidR="00826812" w:rsidRPr="00AB5C42" w:rsidRDefault="00826812" w:rsidP="00274E4D">
      <w:pPr>
        <w:pStyle w:val="NoSpacing"/>
        <w:rPr>
          <w:rFonts w:cstheme="minorHAnsi"/>
        </w:rPr>
      </w:pPr>
      <w:r w:rsidRPr="00AB5C42">
        <w:rPr>
          <w:rFonts w:cstheme="minorHAnsi"/>
        </w:rPr>
        <w:t>Most care navigation resources</w:t>
      </w:r>
      <w:r w:rsidR="002C470E" w:rsidRPr="00AB5C42">
        <w:rPr>
          <w:rFonts w:cstheme="minorHAnsi"/>
        </w:rPr>
        <w:t xml:space="preserve"> in primary care</w:t>
      </w:r>
      <w:r w:rsidRPr="00AB5C42">
        <w:rPr>
          <w:rFonts w:cstheme="minorHAnsi"/>
        </w:rPr>
        <w:t xml:space="preserve"> are developed for GP practices but remember care navigation is a </w:t>
      </w:r>
      <w:proofErr w:type="gramStart"/>
      <w:r w:rsidRPr="00AB5C42">
        <w:rPr>
          <w:rFonts w:cstheme="minorHAnsi"/>
        </w:rPr>
        <w:t>two way</w:t>
      </w:r>
      <w:proofErr w:type="gramEnd"/>
      <w:r w:rsidRPr="00AB5C42">
        <w:rPr>
          <w:rFonts w:cstheme="minorHAnsi"/>
        </w:rPr>
        <w:t xml:space="preserve"> process so the principles and processes can be used to introduce care navigation in </w:t>
      </w:r>
      <w:r w:rsidR="002C470E" w:rsidRPr="00AB5C42">
        <w:rPr>
          <w:rFonts w:cstheme="minorHAnsi"/>
        </w:rPr>
        <w:t xml:space="preserve">community </w:t>
      </w:r>
      <w:r w:rsidRPr="00AB5C42">
        <w:rPr>
          <w:rFonts w:cstheme="minorHAnsi"/>
        </w:rPr>
        <w:t>pharmacy</w:t>
      </w:r>
      <w:r w:rsidR="002C470E" w:rsidRPr="00AB5C42">
        <w:rPr>
          <w:rFonts w:cstheme="minorHAnsi"/>
        </w:rPr>
        <w:t>.</w:t>
      </w:r>
      <w:r w:rsidR="005A7F7A">
        <w:rPr>
          <w:rFonts w:cstheme="minorHAnsi"/>
        </w:rPr>
        <w:t xml:space="preserve"> </w:t>
      </w:r>
      <w:r w:rsidR="008F669D">
        <w:rPr>
          <w:rFonts w:cstheme="minorHAnsi"/>
        </w:rPr>
        <w:t>It is important that the community pharmacy team are also able to navigate patients through the health care and social systems.</w:t>
      </w:r>
      <w:r w:rsidR="00B978B8">
        <w:rPr>
          <w:rFonts w:cstheme="minorHAnsi"/>
        </w:rPr>
        <w:t xml:space="preserve"> </w:t>
      </w:r>
      <w:r w:rsidR="000F7DE0" w:rsidRPr="00AB5C42">
        <w:rPr>
          <w:rFonts w:cstheme="minorHAnsi"/>
        </w:rPr>
        <w:t xml:space="preserve">This guide is based </w:t>
      </w:r>
      <w:r w:rsidR="00F52F52" w:rsidRPr="00AB5C42">
        <w:rPr>
          <w:rFonts w:cstheme="minorHAnsi"/>
        </w:rPr>
        <w:t xml:space="preserve">on the </w:t>
      </w:r>
      <w:hyperlink r:id="rId8" w:history="1">
        <w:r w:rsidR="00F52F52" w:rsidRPr="008F669D">
          <w:rPr>
            <w:rStyle w:val="Hyperlink"/>
            <w:rFonts w:cstheme="minorHAnsi"/>
          </w:rPr>
          <w:t>Health Improvement Scotland 10 step gui</w:t>
        </w:r>
        <w:r w:rsidR="00F52F52" w:rsidRPr="008F669D">
          <w:rPr>
            <w:rStyle w:val="Hyperlink"/>
            <w:rFonts w:cstheme="minorHAnsi"/>
          </w:rPr>
          <w:t>d</w:t>
        </w:r>
        <w:r w:rsidR="00F52F52" w:rsidRPr="008F669D">
          <w:rPr>
            <w:rStyle w:val="Hyperlink"/>
            <w:rFonts w:cstheme="minorHAnsi"/>
          </w:rPr>
          <w:t>e to care navigation</w:t>
        </w:r>
      </w:hyperlink>
    </w:p>
    <w:p w14:paraId="61408398" w14:textId="77777777" w:rsidR="00274E4D" w:rsidRPr="00AB5C42" w:rsidRDefault="00274E4D" w:rsidP="00274E4D">
      <w:pPr>
        <w:pStyle w:val="NoSpacing"/>
        <w:rPr>
          <w:rFonts w:cstheme="minorHAnsi"/>
        </w:rPr>
      </w:pPr>
    </w:p>
    <w:p w14:paraId="030549F8" w14:textId="77777777" w:rsidR="00826812" w:rsidRPr="00AB5C42" w:rsidRDefault="00826812" w:rsidP="00274E4D">
      <w:pPr>
        <w:pStyle w:val="NoSpacing"/>
        <w:rPr>
          <w:rFonts w:cstheme="minorHAnsi"/>
          <w:b/>
        </w:rPr>
      </w:pPr>
      <w:r w:rsidRPr="00AB5C42">
        <w:rPr>
          <w:rFonts w:cstheme="minorHAnsi"/>
          <w:b/>
        </w:rPr>
        <w:t>How ready is your pharmacy for care navigation?</w:t>
      </w:r>
    </w:p>
    <w:p w14:paraId="7CF36A35" w14:textId="77777777" w:rsidR="00F52F52" w:rsidRPr="00AB5C42" w:rsidRDefault="00F52F52" w:rsidP="00274E4D">
      <w:pPr>
        <w:pStyle w:val="NoSpacing"/>
        <w:rPr>
          <w:rFonts w:cstheme="minorHAnsi"/>
        </w:rPr>
      </w:pPr>
      <w:r w:rsidRPr="00AB5C42">
        <w:rPr>
          <w:rFonts w:cstheme="minorHAnsi"/>
        </w:rPr>
        <w:t>Think about and map out:</w:t>
      </w:r>
    </w:p>
    <w:p w14:paraId="213E7F86" w14:textId="77777777" w:rsidR="00F52F52" w:rsidRPr="00AB5C42" w:rsidRDefault="00F52F52" w:rsidP="00274E4D">
      <w:pPr>
        <w:pStyle w:val="NoSpacing"/>
        <w:numPr>
          <w:ilvl w:val="0"/>
          <w:numId w:val="5"/>
        </w:numPr>
        <w:rPr>
          <w:rFonts w:cstheme="minorHAnsi"/>
        </w:rPr>
      </w:pPr>
      <w:r w:rsidRPr="00AB5C42">
        <w:rPr>
          <w:rFonts w:cstheme="minorHAnsi"/>
        </w:rPr>
        <w:t>Current ways of working within your pharmacy</w:t>
      </w:r>
      <w:r w:rsidR="008F669D">
        <w:rPr>
          <w:rFonts w:cstheme="minorHAnsi"/>
        </w:rPr>
        <w:t>. Who is front line? What information is collected from the patient before they see the pharmacist?</w:t>
      </w:r>
    </w:p>
    <w:p w14:paraId="75AF036E" w14:textId="77777777" w:rsidR="00F52F52" w:rsidRPr="00AB5C42" w:rsidRDefault="00F52F52" w:rsidP="00274E4D">
      <w:pPr>
        <w:pStyle w:val="NoSpacing"/>
        <w:numPr>
          <w:ilvl w:val="0"/>
          <w:numId w:val="5"/>
        </w:numPr>
        <w:rPr>
          <w:rFonts w:cstheme="minorHAnsi"/>
        </w:rPr>
      </w:pPr>
      <w:r w:rsidRPr="00AB5C42">
        <w:rPr>
          <w:rFonts w:cstheme="minorHAnsi"/>
        </w:rPr>
        <w:t xml:space="preserve">The motivation of your team to develop, test and implement care </w:t>
      </w:r>
      <w:proofErr w:type="gramStart"/>
      <w:r w:rsidRPr="00AB5C42">
        <w:rPr>
          <w:rFonts w:cstheme="minorHAnsi"/>
        </w:rPr>
        <w:t>navigation</w:t>
      </w:r>
      <w:proofErr w:type="gramEnd"/>
    </w:p>
    <w:p w14:paraId="5623854D" w14:textId="77777777" w:rsidR="00F52F52" w:rsidRPr="00AB5C42" w:rsidRDefault="00F52F52" w:rsidP="00274E4D">
      <w:pPr>
        <w:pStyle w:val="NoSpacing"/>
        <w:numPr>
          <w:ilvl w:val="0"/>
          <w:numId w:val="5"/>
        </w:numPr>
        <w:rPr>
          <w:rFonts w:eastAsia="Times New Roman" w:cstheme="minorHAnsi"/>
          <w:color w:val="484646"/>
          <w:lang w:eastAsia="en-GB"/>
        </w:rPr>
      </w:pPr>
      <w:r w:rsidRPr="00AB5C42">
        <w:rPr>
          <w:rFonts w:cstheme="minorHAnsi"/>
        </w:rPr>
        <w:t>Resources</w:t>
      </w:r>
    </w:p>
    <w:p w14:paraId="2BBDBC02" w14:textId="77777777" w:rsidR="00F52F52" w:rsidRPr="00AB5C42" w:rsidRDefault="00F52F52" w:rsidP="00274E4D">
      <w:pPr>
        <w:pStyle w:val="NoSpacing"/>
        <w:rPr>
          <w:rFonts w:eastAsia="Times New Roman" w:cstheme="minorHAnsi"/>
          <w:color w:val="484646"/>
          <w:lang w:eastAsia="en-GB"/>
        </w:rPr>
      </w:pPr>
      <w:r w:rsidRPr="00AB5C42">
        <w:rPr>
          <w:rFonts w:eastAsia="Times New Roman" w:cstheme="minorHAnsi"/>
          <w:color w:val="484646"/>
          <w:lang w:eastAsia="en-GB"/>
        </w:rPr>
        <w:t>.</w:t>
      </w:r>
    </w:p>
    <w:p w14:paraId="28E254D2" w14:textId="77777777" w:rsidR="00F52F52" w:rsidRPr="00AB5C42" w:rsidRDefault="00F52F52" w:rsidP="00274E4D">
      <w:pPr>
        <w:pStyle w:val="NoSpacing"/>
        <w:rPr>
          <w:rFonts w:cstheme="minorHAnsi"/>
        </w:rPr>
      </w:pPr>
      <w:r w:rsidRPr="00AB5C42">
        <w:rPr>
          <w:rFonts w:cstheme="minorHAnsi"/>
          <w:b/>
        </w:rPr>
        <w:t xml:space="preserve">What does your </w:t>
      </w:r>
      <w:r w:rsidR="008F669D">
        <w:rPr>
          <w:rFonts w:cstheme="minorHAnsi"/>
          <w:b/>
        </w:rPr>
        <w:t>TEAM</w:t>
      </w:r>
      <w:r w:rsidRPr="00AB5C42">
        <w:rPr>
          <w:rFonts w:cstheme="minorHAnsi"/>
          <w:b/>
        </w:rPr>
        <w:t xml:space="preserve"> currently know about care navigation</w:t>
      </w:r>
      <w:r w:rsidRPr="00AB5C42">
        <w:rPr>
          <w:rFonts w:cstheme="minorHAnsi"/>
        </w:rPr>
        <w:t>?</w:t>
      </w:r>
    </w:p>
    <w:p w14:paraId="0DDCC9B2" w14:textId="77777777" w:rsidR="00F52F52" w:rsidRPr="00AB5C42" w:rsidRDefault="00F52F52" w:rsidP="00274E4D">
      <w:pPr>
        <w:pStyle w:val="NoSpacing"/>
        <w:rPr>
          <w:rFonts w:cstheme="minorHAnsi"/>
        </w:rPr>
      </w:pPr>
      <w:r w:rsidRPr="00AB5C42">
        <w:rPr>
          <w:rFonts w:cstheme="minorHAnsi"/>
        </w:rPr>
        <w:t xml:space="preserve">Identify your team members and clarify their current understanding of care navigation. Use these </w:t>
      </w:r>
      <w:r w:rsidR="00274E4D" w:rsidRPr="00AB5C42">
        <w:rPr>
          <w:rFonts w:cstheme="minorHAnsi"/>
        </w:rPr>
        <w:t xml:space="preserve">video </w:t>
      </w:r>
      <w:r w:rsidRPr="00AB5C42">
        <w:rPr>
          <w:rFonts w:cstheme="minorHAnsi"/>
        </w:rPr>
        <w:t>resources for training:</w:t>
      </w:r>
      <w:r w:rsidR="005A7F7A">
        <w:rPr>
          <w:rFonts w:cstheme="minorHAnsi"/>
        </w:rPr>
        <w:t xml:space="preserve"> </w:t>
      </w:r>
      <w:hyperlink r:id="rId9" w:history="1">
        <w:r w:rsidRPr="00AB5C42">
          <w:rPr>
            <w:rStyle w:val="Hyperlink"/>
            <w:rFonts w:cstheme="minorHAnsi"/>
          </w:rPr>
          <w:t>Care Navigation on Vimeo</w:t>
        </w:r>
      </w:hyperlink>
      <w:r w:rsidR="005A7F7A">
        <w:rPr>
          <w:rFonts w:cstheme="minorHAnsi"/>
        </w:rPr>
        <w:t xml:space="preserve">;  </w:t>
      </w:r>
      <w:hyperlink r:id="rId10" w:history="1">
        <w:r w:rsidRPr="00AB5C42">
          <w:rPr>
            <w:rStyle w:val="Hyperlink"/>
            <w:rFonts w:cstheme="minorHAnsi"/>
          </w:rPr>
          <w:t>Implementing Care Navigation within Biggar Health Centre on Vimeo</w:t>
        </w:r>
      </w:hyperlink>
    </w:p>
    <w:p w14:paraId="6A325720" w14:textId="77777777" w:rsidR="00274E4D" w:rsidRPr="00AB5C42" w:rsidRDefault="00274E4D" w:rsidP="00274E4D">
      <w:pPr>
        <w:pStyle w:val="NoSpacing"/>
        <w:rPr>
          <w:rFonts w:cstheme="minorHAnsi"/>
        </w:rPr>
      </w:pPr>
    </w:p>
    <w:p w14:paraId="28455FF0" w14:textId="77777777" w:rsidR="008565DD" w:rsidRPr="00AB5C42" w:rsidRDefault="00E83343" w:rsidP="00274E4D">
      <w:pPr>
        <w:pStyle w:val="NoSpacing"/>
        <w:rPr>
          <w:rFonts w:cstheme="minorHAnsi"/>
        </w:rPr>
      </w:pPr>
      <w:r w:rsidRPr="00AB5C42">
        <w:rPr>
          <w:rFonts w:cstheme="minorHAnsi"/>
        </w:rPr>
        <w:t>D</w:t>
      </w:r>
      <w:r w:rsidR="008565DD" w:rsidRPr="00AB5C42">
        <w:rPr>
          <w:rFonts w:cstheme="minorHAnsi"/>
        </w:rPr>
        <w:t>o you need to review the design of your pharmacy? How will patients flow through the space? Do you need to identify a quiet area that can be used to gather information from the patients?</w:t>
      </w:r>
    </w:p>
    <w:p w14:paraId="087E3097" w14:textId="77777777" w:rsidR="00E83343" w:rsidRPr="00AB5C42" w:rsidRDefault="00E83343" w:rsidP="00274E4D">
      <w:pPr>
        <w:pStyle w:val="NoSpacing"/>
        <w:rPr>
          <w:rFonts w:cstheme="minorHAnsi"/>
        </w:rPr>
      </w:pPr>
    </w:p>
    <w:p w14:paraId="6C1ABF62" w14:textId="77777777" w:rsidR="00826812" w:rsidRPr="00AB5C42" w:rsidRDefault="00826812" w:rsidP="00274E4D">
      <w:pPr>
        <w:pStyle w:val="NoSpacing"/>
        <w:rPr>
          <w:rFonts w:cstheme="minorHAnsi"/>
          <w:b/>
        </w:rPr>
      </w:pPr>
      <w:r w:rsidRPr="00AB5C42">
        <w:rPr>
          <w:rFonts w:cstheme="minorHAnsi"/>
          <w:b/>
        </w:rPr>
        <w:t xml:space="preserve">What do </w:t>
      </w:r>
      <w:r w:rsidR="008F669D">
        <w:rPr>
          <w:rFonts w:cstheme="minorHAnsi"/>
          <w:b/>
        </w:rPr>
        <w:t>PATIENTS</w:t>
      </w:r>
      <w:r w:rsidRPr="00AB5C42">
        <w:rPr>
          <w:rFonts w:cstheme="minorHAnsi"/>
          <w:b/>
        </w:rPr>
        <w:t xml:space="preserve"> know about care navigation </w:t>
      </w:r>
      <w:r w:rsidR="002425B8" w:rsidRPr="00AB5C42">
        <w:rPr>
          <w:rFonts w:cstheme="minorHAnsi"/>
          <w:b/>
        </w:rPr>
        <w:t>and</w:t>
      </w:r>
      <w:r w:rsidRPr="00AB5C42">
        <w:rPr>
          <w:rFonts w:cstheme="minorHAnsi"/>
          <w:b/>
        </w:rPr>
        <w:t xml:space="preserve"> local services?</w:t>
      </w:r>
    </w:p>
    <w:p w14:paraId="592D0B16" w14:textId="77777777" w:rsidR="00E83343" w:rsidRPr="00AB5C42" w:rsidRDefault="00E83343" w:rsidP="00274E4D">
      <w:pPr>
        <w:pStyle w:val="NoSpacing"/>
        <w:rPr>
          <w:rFonts w:cstheme="minorHAnsi"/>
        </w:rPr>
      </w:pPr>
      <w:r w:rsidRPr="00AB5C42">
        <w:rPr>
          <w:rFonts w:cstheme="minorHAnsi"/>
        </w:rPr>
        <w:t>It is important to understand what your patients know about care navigation so that they understand about the services available from community pharmacy and when they will be referred to another health care professional</w:t>
      </w:r>
      <w:r w:rsidR="008F669D">
        <w:rPr>
          <w:rFonts w:cstheme="minorHAnsi"/>
        </w:rPr>
        <w:t xml:space="preserve">. They may understand care navigation from the GP </w:t>
      </w:r>
      <w:proofErr w:type="gramStart"/>
      <w:r w:rsidR="008F669D">
        <w:rPr>
          <w:rFonts w:cstheme="minorHAnsi"/>
        </w:rPr>
        <w:t>practice</w:t>
      </w:r>
      <w:proofErr w:type="gramEnd"/>
      <w:r w:rsidR="008F669D">
        <w:rPr>
          <w:rFonts w:cstheme="minorHAnsi"/>
        </w:rPr>
        <w:t xml:space="preserve"> but do they understand your role?</w:t>
      </w:r>
    </w:p>
    <w:p w14:paraId="300F27D4" w14:textId="77777777" w:rsidR="00274E4D" w:rsidRPr="00AB5C42" w:rsidRDefault="00274E4D" w:rsidP="00274E4D">
      <w:pPr>
        <w:pStyle w:val="NoSpacing"/>
        <w:rPr>
          <w:rFonts w:cstheme="minorHAnsi"/>
        </w:rPr>
      </w:pPr>
    </w:p>
    <w:p w14:paraId="5077CBE1" w14:textId="77777777" w:rsidR="00E83343" w:rsidRPr="00AB5C42" w:rsidRDefault="002425B8" w:rsidP="00274E4D">
      <w:pPr>
        <w:pStyle w:val="NoSpacing"/>
        <w:rPr>
          <w:rFonts w:cstheme="minorHAnsi"/>
        </w:rPr>
      </w:pPr>
      <w:r w:rsidRPr="00AB5C42">
        <w:rPr>
          <w:rFonts w:cstheme="minorHAnsi"/>
        </w:rPr>
        <w:t>The video resources can also be used for patients. Do you have a TV screen</w:t>
      </w:r>
      <w:r w:rsidR="00E83343" w:rsidRPr="00AB5C42">
        <w:rPr>
          <w:rFonts w:cstheme="minorHAnsi"/>
        </w:rPr>
        <w:t xml:space="preserve"> in the pharmacy</w:t>
      </w:r>
      <w:r w:rsidRPr="00AB5C42">
        <w:rPr>
          <w:rFonts w:cstheme="minorHAnsi"/>
        </w:rPr>
        <w:t xml:space="preserve"> that can be used to play the videos?</w:t>
      </w:r>
      <w:r w:rsidR="00AB5C42">
        <w:rPr>
          <w:rFonts w:cstheme="minorHAnsi"/>
        </w:rPr>
        <w:t xml:space="preserve"> </w:t>
      </w:r>
      <w:r w:rsidR="00E83343" w:rsidRPr="00AB5C42">
        <w:rPr>
          <w:rFonts w:cstheme="minorHAnsi"/>
        </w:rPr>
        <w:t>Do you have an information leaflet</w:t>
      </w:r>
      <w:r w:rsidRPr="00AB5C42">
        <w:rPr>
          <w:rFonts w:cstheme="minorHAnsi"/>
        </w:rPr>
        <w:t xml:space="preserve"> that describes the services that </w:t>
      </w:r>
      <w:r w:rsidR="00E83343" w:rsidRPr="00AB5C42">
        <w:rPr>
          <w:rFonts w:cstheme="minorHAnsi"/>
        </w:rPr>
        <w:t>your</w:t>
      </w:r>
      <w:r w:rsidRPr="00AB5C42">
        <w:rPr>
          <w:rFonts w:cstheme="minorHAnsi"/>
        </w:rPr>
        <w:t xml:space="preserve"> pharmacy can offer</w:t>
      </w:r>
      <w:r w:rsidR="00E83343" w:rsidRPr="00AB5C42">
        <w:rPr>
          <w:rFonts w:cstheme="minorHAnsi"/>
        </w:rPr>
        <w:t>?</w:t>
      </w:r>
      <w:r w:rsidRPr="00AB5C42">
        <w:rPr>
          <w:rFonts w:cstheme="minorHAnsi"/>
        </w:rPr>
        <w:t xml:space="preserve"> </w:t>
      </w:r>
      <w:r w:rsidR="00E83343" w:rsidRPr="00AB5C42">
        <w:rPr>
          <w:rFonts w:cstheme="minorHAnsi"/>
        </w:rPr>
        <w:t>Do you have a website that describes services that you can direct patients to</w:t>
      </w:r>
      <w:r w:rsidR="00AB5C42">
        <w:rPr>
          <w:rFonts w:cstheme="minorHAnsi"/>
        </w:rPr>
        <w:t>?</w:t>
      </w:r>
    </w:p>
    <w:p w14:paraId="1ED544BE" w14:textId="77777777" w:rsidR="00274E4D" w:rsidRPr="00AB5C42" w:rsidRDefault="00274E4D" w:rsidP="00274E4D">
      <w:pPr>
        <w:pStyle w:val="NoSpacing"/>
        <w:rPr>
          <w:rFonts w:cstheme="minorHAnsi"/>
        </w:rPr>
      </w:pPr>
    </w:p>
    <w:p w14:paraId="76BAE3DE" w14:textId="77777777" w:rsidR="002425B8" w:rsidRPr="00AB5C42" w:rsidRDefault="002425B8" w:rsidP="00274E4D">
      <w:pPr>
        <w:pStyle w:val="NoSpacing"/>
        <w:rPr>
          <w:rFonts w:cstheme="minorHAnsi"/>
        </w:rPr>
      </w:pPr>
      <w:r w:rsidRPr="00AB5C42">
        <w:rPr>
          <w:rFonts w:cstheme="minorHAnsi"/>
        </w:rPr>
        <w:t xml:space="preserve">A </w:t>
      </w:r>
      <w:hyperlink r:id="rId11" w:history="1">
        <w:r w:rsidRPr="008F669D">
          <w:rPr>
            <w:rStyle w:val="Hyperlink"/>
            <w:rFonts w:cstheme="minorHAnsi"/>
          </w:rPr>
          <w:t>patient awareness questionnaire</w:t>
        </w:r>
      </w:hyperlink>
      <w:r w:rsidRPr="00AB5C42">
        <w:rPr>
          <w:rFonts w:cstheme="minorHAnsi"/>
        </w:rPr>
        <w:t xml:space="preserve"> can also be used</w:t>
      </w:r>
      <w:r w:rsidR="008F669D">
        <w:rPr>
          <w:rFonts w:cstheme="minorHAnsi"/>
        </w:rPr>
        <w:t xml:space="preserve"> (ad</w:t>
      </w:r>
      <w:r w:rsidR="00274E4D" w:rsidRPr="00AB5C42">
        <w:rPr>
          <w:rFonts w:cstheme="minorHAnsi"/>
        </w:rPr>
        <w:t>apted for community pharmacy</w:t>
      </w:r>
      <w:r w:rsidR="008F669D">
        <w:rPr>
          <w:rFonts w:cstheme="minorHAnsi"/>
        </w:rPr>
        <w:t>)</w:t>
      </w:r>
      <w:r w:rsidR="00274E4D" w:rsidRPr="00AB5C42">
        <w:rPr>
          <w:rFonts w:cstheme="minorHAnsi"/>
        </w:rPr>
        <w:t>.</w:t>
      </w:r>
      <w:r w:rsidRPr="00AB5C42">
        <w:rPr>
          <w:rFonts w:cstheme="minorHAnsi"/>
        </w:rPr>
        <w:t xml:space="preserve"> </w:t>
      </w:r>
    </w:p>
    <w:p w14:paraId="7AC4BA59" w14:textId="77777777" w:rsidR="008F669D" w:rsidRDefault="008F669D" w:rsidP="00274E4D">
      <w:pPr>
        <w:pStyle w:val="NoSpacing"/>
        <w:rPr>
          <w:rFonts w:cstheme="minorHAnsi"/>
          <w:b/>
        </w:rPr>
      </w:pPr>
    </w:p>
    <w:p w14:paraId="682DEE87" w14:textId="77777777" w:rsidR="00826812" w:rsidRPr="00AB5C42" w:rsidRDefault="00826812" w:rsidP="00274E4D">
      <w:pPr>
        <w:pStyle w:val="NoSpacing"/>
        <w:rPr>
          <w:rFonts w:cstheme="minorHAnsi"/>
          <w:b/>
        </w:rPr>
      </w:pPr>
      <w:r w:rsidRPr="00AB5C42">
        <w:rPr>
          <w:rFonts w:cstheme="minorHAnsi"/>
          <w:b/>
        </w:rPr>
        <w:t xml:space="preserve">What care navigation is already happening </w:t>
      </w:r>
      <w:r w:rsidR="002425B8" w:rsidRPr="00AB5C42">
        <w:rPr>
          <w:rFonts w:cstheme="minorHAnsi"/>
          <w:b/>
        </w:rPr>
        <w:t>locally?</w:t>
      </w:r>
    </w:p>
    <w:p w14:paraId="4524972C" w14:textId="77777777" w:rsidR="00274E4D" w:rsidRPr="008F669D" w:rsidRDefault="00274E4D" w:rsidP="00274E4D">
      <w:pPr>
        <w:pStyle w:val="NoSpacing"/>
        <w:rPr>
          <w:rFonts w:cstheme="minorHAnsi"/>
          <w:b/>
        </w:rPr>
      </w:pPr>
      <w:r w:rsidRPr="00AB5C42">
        <w:rPr>
          <w:rFonts w:cstheme="minorHAnsi"/>
        </w:rPr>
        <w:t>There is no “one-size fits all” approach to care navigation and processes will need to fit your local context.</w:t>
      </w:r>
      <w:r w:rsidR="00AB5C42">
        <w:rPr>
          <w:rFonts w:cstheme="minorHAnsi"/>
        </w:rPr>
        <w:t xml:space="preserve"> </w:t>
      </w:r>
      <w:r w:rsidRPr="00AB5C42">
        <w:rPr>
          <w:rFonts w:cstheme="minorHAnsi"/>
        </w:rPr>
        <w:t xml:space="preserve">Think about </w:t>
      </w:r>
      <w:r w:rsidRPr="008F669D">
        <w:rPr>
          <w:rFonts w:cstheme="minorHAnsi"/>
          <w:b/>
        </w:rPr>
        <w:t>what</w:t>
      </w:r>
      <w:r w:rsidRPr="00AB5C42">
        <w:rPr>
          <w:rFonts w:cstheme="minorHAnsi"/>
        </w:rPr>
        <w:t xml:space="preserve"> you are currently navigating</w:t>
      </w:r>
      <w:r w:rsidR="00937C6C" w:rsidRPr="00AB5C42">
        <w:rPr>
          <w:rFonts w:cstheme="minorHAnsi"/>
        </w:rPr>
        <w:t xml:space="preserve">? </w:t>
      </w:r>
      <w:r w:rsidR="00937C6C" w:rsidRPr="008F669D">
        <w:rPr>
          <w:rFonts w:cstheme="minorHAnsi"/>
          <w:b/>
        </w:rPr>
        <w:t>Who to?</w:t>
      </w:r>
    </w:p>
    <w:p w14:paraId="27C83C91" w14:textId="77777777" w:rsidR="00937C6C" w:rsidRPr="00AB5C42" w:rsidRDefault="008F669D" w:rsidP="00274E4D">
      <w:pPr>
        <w:pStyle w:val="NoSpacing"/>
        <w:rPr>
          <w:rFonts w:cstheme="minorHAnsi"/>
        </w:rPr>
      </w:pPr>
      <w:r>
        <w:rPr>
          <w:rFonts w:cstheme="minorHAnsi"/>
        </w:rPr>
        <w:t>Use a</w:t>
      </w:r>
      <w:r w:rsidR="00937C6C" w:rsidRPr="00AB5C42">
        <w:rPr>
          <w:rFonts w:cstheme="minorHAnsi"/>
        </w:rPr>
        <w:t xml:space="preserve"> </w:t>
      </w:r>
      <w:hyperlink r:id="rId12" w:history="1">
        <w:r w:rsidR="00937C6C" w:rsidRPr="008F669D">
          <w:rPr>
            <w:rStyle w:val="Hyperlink"/>
            <w:rFonts w:cstheme="minorHAnsi"/>
          </w:rPr>
          <w:t>tally sheet</w:t>
        </w:r>
      </w:hyperlink>
      <w:r w:rsidR="00937C6C" w:rsidRPr="00AB5C42">
        <w:rPr>
          <w:rFonts w:cstheme="minorHAnsi"/>
        </w:rPr>
        <w:t xml:space="preserve"> that could be adapted for community pharmacy</w:t>
      </w:r>
      <w:r w:rsidR="001C4292">
        <w:rPr>
          <w:rFonts w:cstheme="minorHAnsi"/>
        </w:rPr>
        <w:t>.</w:t>
      </w:r>
    </w:p>
    <w:p w14:paraId="47C84863" w14:textId="77777777" w:rsidR="00937C6C" w:rsidRPr="00AB5C42" w:rsidRDefault="001C4292" w:rsidP="00274E4D">
      <w:pPr>
        <w:pStyle w:val="NoSpacing"/>
        <w:rPr>
          <w:rFonts w:cstheme="minorHAnsi"/>
        </w:rPr>
      </w:pPr>
      <w:r>
        <w:rPr>
          <w:rFonts w:cstheme="minorHAnsi"/>
        </w:rPr>
        <w:t xml:space="preserve">Use this </w:t>
      </w:r>
      <w:hyperlink r:id="rId13" w:history="1">
        <w:r w:rsidR="00937C6C" w:rsidRPr="001C4292">
          <w:rPr>
            <w:rStyle w:val="Hyperlink"/>
            <w:rFonts w:cstheme="minorHAnsi"/>
          </w:rPr>
          <w:t xml:space="preserve">care navigation flowchart </w:t>
        </w:r>
        <w:r w:rsidRPr="001C4292">
          <w:rPr>
            <w:rStyle w:val="Hyperlink"/>
            <w:rFonts w:cstheme="minorHAnsi"/>
          </w:rPr>
          <w:t>example</w:t>
        </w:r>
      </w:hyperlink>
      <w:r>
        <w:rPr>
          <w:rFonts w:cstheme="minorHAnsi"/>
        </w:rPr>
        <w:t xml:space="preserve"> to design your own.</w:t>
      </w:r>
    </w:p>
    <w:p w14:paraId="698DE344" w14:textId="77777777" w:rsidR="00937C6C" w:rsidRPr="00AB5C42" w:rsidRDefault="00937C6C" w:rsidP="00274E4D">
      <w:pPr>
        <w:pStyle w:val="NoSpacing"/>
        <w:rPr>
          <w:rFonts w:cstheme="minorHAnsi"/>
        </w:rPr>
      </w:pPr>
    </w:p>
    <w:p w14:paraId="035497BA" w14:textId="77777777" w:rsidR="00937C6C" w:rsidRPr="00AB5C42" w:rsidRDefault="002425B8" w:rsidP="00937C6C">
      <w:pPr>
        <w:pStyle w:val="NoSpacing"/>
        <w:rPr>
          <w:rFonts w:cstheme="minorHAnsi"/>
        </w:rPr>
      </w:pPr>
      <w:r w:rsidRPr="00AB5C42">
        <w:rPr>
          <w:rFonts w:cstheme="minorHAnsi"/>
        </w:rPr>
        <w:t xml:space="preserve">Remember to </w:t>
      </w:r>
      <w:r w:rsidR="00937C6C" w:rsidRPr="00AB5C42">
        <w:rPr>
          <w:rFonts w:cstheme="minorHAnsi"/>
        </w:rPr>
        <w:t xml:space="preserve">think about all </w:t>
      </w:r>
      <w:r w:rsidRPr="00AB5C42">
        <w:rPr>
          <w:rFonts w:cstheme="minorHAnsi"/>
        </w:rPr>
        <w:t>services and professionals</w:t>
      </w:r>
      <w:r w:rsidR="00937C6C" w:rsidRPr="00AB5C42">
        <w:rPr>
          <w:rFonts w:cstheme="minorHAnsi"/>
        </w:rPr>
        <w:t xml:space="preserve">. For example, do you have a local private physiotherapy service or practitioners offering </w:t>
      </w:r>
      <w:r w:rsidR="001C4292">
        <w:rPr>
          <w:rFonts w:cstheme="minorHAnsi"/>
        </w:rPr>
        <w:t xml:space="preserve">alternative </w:t>
      </w:r>
      <w:r w:rsidR="00937C6C" w:rsidRPr="00AB5C42">
        <w:rPr>
          <w:rFonts w:cstheme="minorHAnsi"/>
        </w:rPr>
        <w:t>health care services. F</w:t>
      </w:r>
      <w:r w:rsidRPr="00AB5C42">
        <w:rPr>
          <w:rFonts w:cstheme="minorHAnsi"/>
        </w:rPr>
        <w:t xml:space="preserve">ind out what services they deliver, how they deliver them and when so that you can offer patients accurate advice and guidance. </w:t>
      </w:r>
      <w:r w:rsidR="00937C6C" w:rsidRPr="00AB5C42">
        <w:rPr>
          <w:rFonts w:cstheme="minorHAnsi"/>
        </w:rPr>
        <w:t xml:space="preserve">Information about services in your local area is available on </w:t>
      </w:r>
      <w:hyperlink r:id="rId14" w:history="1">
        <w:r w:rsidR="00937C6C" w:rsidRPr="00AB5C42">
          <w:rPr>
            <w:rStyle w:val="Hyperlink"/>
            <w:rFonts w:cstheme="minorHAnsi"/>
          </w:rPr>
          <w:t>NHS Inform Scotland’s</w:t>
        </w:r>
      </w:hyperlink>
      <w:r w:rsidR="00937C6C" w:rsidRPr="00AB5C42">
        <w:rPr>
          <w:rFonts w:cstheme="minorHAnsi"/>
        </w:rPr>
        <w:t xml:space="preserve"> Service Directory</w:t>
      </w:r>
    </w:p>
    <w:p w14:paraId="5F4D5CE3" w14:textId="77777777" w:rsidR="00937C6C" w:rsidRPr="00AB5C42" w:rsidRDefault="00937C6C" w:rsidP="00274E4D">
      <w:pPr>
        <w:pStyle w:val="NoSpacing"/>
        <w:rPr>
          <w:rFonts w:cstheme="minorHAnsi"/>
        </w:rPr>
      </w:pPr>
    </w:p>
    <w:p w14:paraId="35F151A6" w14:textId="77777777" w:rsidR="00ED5F97" w:rsidRPr="00AB5C42" w:rsidRDefault="00ED5F97" w:rsidP="00274E4D">
      <w:pPr>
        <w:pStyle w:val="NoSpacing"/>
        <w:rPr>
          <w:rFonts w:cstheme="minorHAnsi"/>
          <w:b/>
        </w:rPr>
      </w:pPr>
      <w:r w:rsidRPr="00AB5C42">
        <w:rPr>
          <w:rFonts w:cstheme="minorHAnsi"/>
          <w:b/>
        </w:rPr>
        <w:lastRenderedPageBreak/>
        <w:t>Which services will you start navigating to?</w:t>
      </w:r>
    </w:p>
    <w:p w14:paraId="05D62E57" w14:textId="77777777" w:rsidR="00ED5F97" w:rsidRPr="00AB5C42" w:rsidRDefault="00ED5F97" w:rsidP="00274E4D">
      <w:pPr>
        <w:pStyle w:val="NoSpacing"/>
        <w:rPr>
          <w:rFonts w:cstheme="minorHAnsi"/>
        </w:rPr>
      </w:pPr>
      <w:r w:rsidRPr="00AB5C42">
        <w:rPr>
          <w:rFonts w:cstheme="minorHAnsi"/>
        </w:rPr>
        <w:t>Having worked through the previous step you now know which services are available in your area. This knowledge will help to prioritise which services to navigate to.</w:t>
      </w:r>
      <w:r w:rsidR="00AB5C42">
        <w:rPr>
          <w:rFonts w:cstheme="minorHAnsi"/>
        </w:rPr>
        <w:t xml:space="preserve"> </w:t>
      </w:r>
      <w:r w:rsidRPr="00AB5C42">
        <w:rPr>
          <w:rFonts w:cstheme="minorHAnsi"/>
        </w:rPr>
        <w:t>Start by prioritising the most frequently accessed services first.</w:t>
      </w:r>
    </w:p>
    <w:p w14:paraId="04BC7BB4" w14:textId="77777777" w:rsidR="00ED5F97" w:rsidRPr="00AB5C42" w:rsidRDefault="00ED5F97" w:rsidP="00274E4D">
      <w:pPr>
        <w:pStyle w:val="NoSpacing"/>
        <w:rPr>
          <w:rFonts w:cstheme="minorHAnsi"/>
        </w:rPr>
      </w:pPr>
    </w:p>
    <w:p w14:paraId="4DE24F6E" w14:textId="77777777" w:rsidR="00ED5F97" w:rsidRPr="00AB5C42" w:rsidRDefault="002425B8" w:rsidP="00274E4D">
      <w:pPr>
        <w:pStyle w:val="NoSpacing"/>
        <w:rPr>
          <w:rFonts w:cstheme="minorHAnsi"/>
        </w:rPr>
      </w:pPr>
      <w:r w:rsidRPr="00AB5C42">
        <w:rPr>
          <w:rFonts w:cstheme="minorHAnsi"/>
        </w:rPr>
        <w:t xml:space="preserve">Invest the time to have conversations with your </w:t>
      </w:r>
      <w:r w:rsidR="001C4292">
        <w:rPr>
          <w:rFonts w:cstheme="minorHAnsi"/>
        </w:rPr>
        <w:t>local health care professionals</w:t>
      </w:r>
      <w:r w:rsidRPr="00AB5C42">
        <w:rPr>
          <w:rFonts w:cstheme="minorHAnsi"/>
        </w:rPr>
        <w:t xml:space="preserve"> to develop your </w:t>
      </w:r>
      <w:proofErr w:type="spellStart"/>
      <w:r w:rsidRPr="00AB5C42">
        <w:rPr>
          <w:rFonts w:cstheme="minorHAnsi"/>
        </w:rPr>
        <w:t>care</w:t>
      </w:r>
      <w:proofErr w:type="spellEnd"/>
      <w:r w:rsidRPr="00AB5C42">
        <w:rPr>
          <w:rFonts w:cstheme="minorHAnsi"/>
        </w:rPr>
        <w:t xml:space="preserve"> navigation pathways</w:t>
      </w:r>
      <w:r w:rsidR="00ED5F97" w:rsidRPr="00AB5C42">
        <w:rPr>
          <w:rFonts w:cstheme="minorHAnsi"/>
        </w:rPr>
        <w:t xml:space="preserve">. All team members can benefit from meeting with your partner services to build relationships and awareness of services.  </w:t>
      </w:r>
      <w:r w:rsidRPr="00AB5C42">
        <w:rPr>
          <w:rFonts w:cstheme="minorHAnsi"/>
        </w:rPr>
        <w:t>Can you establish a regular forum</w:t>
      </w:r>
      <w:r w:rsidR="00ED5F97" w:rsidRPr="00AB5C42">
        <w:rPr>
          <w:rFonts w:cstheme="minorHAnsi"/>
        </w:rPr>
        <w:t xml:space="preserve"> (meeting or phone call)</w:t>
      </w:r>
      <w:r w:rsidRPr="00AB5C42">
        <w:rPr>
          <w:rFonts w:cstheme="minorHAnsi"/>
        </w:rPr>
        <w:t xml:space="preserve"> to discuss care navigation?</w:t>
      </w:r>
      <w:r w:rsidR="00ED5F97" w:rsidRPr="00AB5C42">
        <w:rPr>
          <w:rFonts w:cstheme="minorHAnsi"/>
        </w:rPr>
        <w:t xml:space="preserve"> Collaboration is essential. Can you offer to train GP practice staff on the services your pharmacy offers? Can your team go and spend time in the GP practice?</w:t>
      </w:r>
    </w:p>
    <w:p w14:paraId="7E0DFAC9" w14:textId="77777777" w:rsidR="00ED5F97" w:rsidRPr="00AB5C42" w:rsidRDefault="00ED5F97" w:rsidP="00274E4D">
      <w:pPr>
        <w:pStyle w:val="NoSpacing"/>
        <w:rPr>
          <w:rFonts w:cstheme="minorHAnsi"/>
        </w:rPr>
      </w:pPr>
    </w:p>
    <w:p w14:paraId="795AEA53" w14:textId="77777777" w:rsidR="008A6355" w:rsidRPr="00AB5C42" w:rsidRDefault="002425B8" w:rsidP="00274E4D">
      <w:pPr>
        <w:pStyle w:val="NoSpacing"/>
        <w:rPr>
          <w:rFonts w:cstheme="minorHAnsi"/>
        </w:rPr>
      </w:pPr>
      <w:r w:rsidRPr="00AB5C42">
        <w:rPr>
          <w:rFonts w:cstheme="minorHAnsi"/>
        </w:rPr>
        <w:t xml:space="preserve">For each service you want to navigate to, you will need to develop a navigation criteria summary for your team to follow. </w:t>
      </w:r>
      <w:r w:rsidR="008A6355" w:rsidRPr="00AB5C42">
        <w:rPr>
          <w:rFonts w:cstheme="minorHAnsi"/>
        </w:rPr>
        <w:t xml:space="preserve">Examples of GP practice </w:t>
      </w:r>
      <w:hyperlink r:id="rId15" w:history="1">
        <w:r w:rsidR="008A6355" w:rsidRPr="00AB5C42">
          <w:rPr>
            <w:rStyle w:val="Hyperlink"/>
            <w:rFonts w:cstheme="minorHAnsi"/>
          </w:rPr>
          <w:t>care navigation templates</w:t>
        </w:r>
      </w:hyperlink>
      <w:r w:rsidR="008A6355" w:rsidRPr="00AB5C42">
        <w:rPr>
          <w:rFonts w:cstheme="minorHAnsi"/>
        </w:rPr>
        <w:t xml:space="preserve"> can be adapted.</w:t>
      </w:r>
      <w:r w:rsidR="005A7F7A">
        <w:rPr>
          <w:rFonts w:cstheme="minorHAnsi"/>
        </w:rPr>
        <w:t xml:space="preserve"> </w:t>
      </w:r>
      <w:r w:rsidR="008A6355" w:rsidRPr="00AB5C42">
        <w:rPr>
          <w:rFonts w:cstheme="minorHAnsi"/>
        </w:rPr>
        <w:t>When developing care navigation templates</w:t>
      </w:r>
      <w:r w:rsidR="001C4292">
        <w:rPr>
          <w:rFonts w:cstheme="minorHAnsi"/>
        </w:rPr>
        <w:t>,</w:t>
      </w:r>
      <w:r w:rsidR="008A6355" w:rsidRPr="00AB5C42">
        <w:rPr>
          <w:rFonts w:cstheme="minorHAnsi"/>
        </w:rPr>
        <w:t xml:space="preserve"> </w:t>
      </w:r>
      <w:r w:rsidR="00F9159B" w:rsidRPr="00AB5C42">
        <w:rPr>
          <w:rFonts w:cstheme="minorHAnsi"/>
        </w:rPr>
        <w:t xml:space="preserve">be sure to </w:t>
      </w:r>
      <w:r w:rsidR="008A6355" w:rsidRPr="00AB5C42">
        <w:rPr>
          <w:rFonts w:cstheme="minorHAnsi"/>
        </w:rPr>
        <w:t xml:space="preserve">involve both clinicians and team members who will be using </w:t>
      </w:r>
      <w:r w:rsidR="00F9159B" w:rsidRPr="00AB5C42">
        <w:rPr>
          <w:rFonts w:cstheme="minorHAnsi"/>
        </w:rPr>
        <w:t>the template.</w:t>
      </w:r>
    </w:p>
    <w:p w14:paraId="2FDC755A" w14:textId="77777777" w:rsidR="008A6355" w:rsidRPr="00AB5C42" w:rsidRDefault="008A6355" w:rsidP="00274E4D">
      <w:pPr>
        <w:pStyle w:val="NoSpacing"/>
        <w:rPr>
          <w:rFonts w:cstheme="minorHAnsi"/>
        </w:rPr>
      </w:pPr>
    </w:p>
    <w:p w14:paraId="378ED9A2" w14:textId="77777777" w:rsidR="002425B8" w:rsidRPr="00AB5C42" w:rsidRDefault="002425B8" w:rsidP="00274E4D">
      <w:pPr>
        <w:pStyle w:val="NoSpacing"/>
        <w:rPr>
          <w:rFonts w:cstheme="minorHAnsi"/>
        </w:rPr>
      </w:pPr>
      <w:r w:rsidRPr="00AB5C42">
        <w:rPr>
          <w:rFonts w:cstheme="minorHAnsi"/>
        </w:rPr>
        <w:t>It’s recommended you contact your indemnity provider and notify them of your new processes before you get started.</w:t>
      </w:r>
    </w:p>
    <w:p w14:paraId="7E3FF0D1" w14:textId="77777777" w:rsidR="008A6355" w:rsidRPr="00AB5C42" w:rsidRDefault="008A6355" w:rsidP="00274E4D">
      <w:pPr>
        <w:pStyle w:val="NoSpacing"/>
        <w:rPr>
          <w:rFonts w:cstheme="minorHAnsi"/>
        </w:rPr>
      </w:pPr>
    </w:p>
    <w:p w14:paraId="76068160" w14:textId="77777777" w:rsidR="00826812" w:rsidRPr="00AB5C42" w:rsidRDefault="00826812" w:rsidP="00274E4D">
      <w:pPr>
        <w:pStyle w:val="NoSpacing"/>
        <w:rPr>
          <w:rFonts w:cstheme="minorHAnsi"/>
          <w:b/>
        </w:rPr>
      </w:pPr>
      <w:r w:rsidRPr="00AB5C42">
        <w:rPr>
          <w:rFonts w:cstheme="minorHAnsi"/>
          <w:b/>
        </w:rPr>
        <w:t>Do your team members have all the skills they need?</w:t>
      </w:r>
      <w:r w:rsidR="002425B8" w:rsidRPr="00AB5C42">
        <w:rPr>
          <w:rFonts w:cstheme="minorHAnsi"/>
          <w:b/>
        </w:rPr>
        <w:tab/>
      </w:r>
    </w:p>
    <w:p w14:paraId="729E3F07" w14:textId="77777777" w:rsidR="002425B8" w:rsidRPr="00AB5C42" w:rsidRDefault="002425B8" w:rsidP="00AB5C42">
      <w:pPr>
        <w:pStyle w:val="NoSpacing"/>
        <w:rPr>
          <w:rFonts w:cstheme="minorHAnsi"/>
        </w:rPr>
      </w:pPr>
      <w:r w:rsidRPr="00AB5C42">
        <w:rPr>
          <w:rFonts w:cstheme="minorHAnsi"/>
        </w:rPr>
        <w:t>Use a blend of existing expertise, wider local collaboration and national support to meet the needs of your team.</w:t>
      </w:r>
      <w:r w:rsidR="00AB5C42" w:rsidRPr="00AB5C42">
        <w:rPr>
          <w:rFonts w:cstheme="minorHAnsi"/>
        </w:rPr>
        <w:t xml:space="preserve"> Consider this </w:t>
      </w:r>
      <w:hyperlink r:id="rId16" w:history="1">
        <w:r w:rsidR="00AB5C42" w:rsidRPr="00AB5C42">
          <w:rPr>
            <w:rStyle w:val="Hyperlink"/>
            <w:rFonts w:cstheme="minorHAnsi"/>
          </w:rPr>
          <w:t>list of activities.</w:t>
        </w:r>
      </w:hyperlink>
      <w:r w:rsidR="005A7F7A">
        <w:rPr>
          <w:rFonts w:cstheme="minorHAnsi"/>
        </w:rPr>
        <w:t xml:space="preserve"> </w:t>
      </w:r>
      <w:r w:rsidRPr="00AB5C42">
        <w:rPr>
          <w:rFonts w:cstheme="minorHAnsi"/>
        </w:rPr>
        <w:t>Consider any gaps team members may have in their ‘softer skills’ too, such as communication, active listening, handling difficult conversations</w:t>
      </w:r>
      <w:r w:rsidR="00AB5C42" w:rsidRPr="00AB5C42">
        <w:rPr>
          <w:rFonts w:cstheme="minorHAnsi"/>
        </w:rPr>
        <w:t>.</w:t>
      </w:r>
    </w:p>
    <w:p w14:paraId="3BE4D2D3" w14:textId="77777777" w:rsidR="00AB5C42" w:rsidRPr="00AB5C42" w:rsidRDefault="00AB5C42" w:rsidP="00AB5C42">
      <w:pPr>
        <w:pStyle w:val="NoSpacing"/>
        <w:rPr>
          <w:rFonts w:cstheme="minorHAnsi"/>
        </w:rPr>
      </w:pPr>
    </w:p>
    <w:p w14:paraId="5478B60D" w14:textId="77777777" w:rsidR="00826812" w:rsidRPr="00AB5C42" w:rsidRDefault="00826812" w:rsidP="00274E4D">
      <w:pPr>
        <w:pStyle w:val="NoSpacing"/>
        <w:rPr>
          <w:rFonts w:cstheme="minorHAnsi"/>
          <w:b/>
        </w:rPr>
      </w:pPr>
      <w:r w:rsidRPr="00AB5C42">
        <w:rPr>
          <w:rFonts w:cstheme="minorHAnsi"/>
          <w:b/>
        </w:rPr>
        <w:t xml:space="preserve">How will your patients know about your new processes? </w:t>
      </w:r>
    </w:p>
    <w:p w14:paraId="35ED02EA" w14:textId="77777777" w:rsidR="00AB5C42" w:rsidRPr="00AB5C42" w:rsidRDefault="00AB5C42" w:rsidP="00274E4D">
      <w:pPr>
        <w:pStyle w:val="NoSpacing"/>
        <w:rPr>
          <w:rFonts w:cstheme="minorHAnsi"/>
        </w:rPr>
      </w:pPr>
      <w:r w:rsidRPr="00AB5C42">
        <w:rPr>
          <w:rFonts w:cstheme="minorHAnsi"/>
        </w:rPr>
        <w:t>The key is communication. As suggested previously, can you have information about care navigation available in the pharmacy?</w:t>
      </w:r>
      <w:r w:rsidR="001C4292">
        <w:rPr>
          <w:rFonts w:cstheme="minorHAnsi"/>
        </w:rPr>
        <w:t xml:space="preserve"> </w:t>
      </w:r>
      <w:r w:rsidRPr="00AB5C42">
        <w:rPr>
          <w:rFonts w:cstheme="minorHAnsi"/>
        </w:rPr>
        <w:t xml:space="preserve"> Use a range of different ways to get your message across to maximise reach and uptake</w:t>
      </w:r>
      <w:r w:rsidR="005A7F7A">
        <w:rPr>
          <w:rFonts w:cstheme="minorHAnsi"/>
        </w:rPr>
        <w:t xml:space="preserve">. </w:t>
      </w:r>
      <w:r w:rsidR="0083029B" w:rsidRPr="00AB5C42">
        <w:rPr>
          <w:rFonts w:cstheme="minorHAnsi"/>
        </w:rPr>
        <w:t xml:space="preserve">It may take time for your patients to understand why things have changed - understanding and patience will support </w:t>
      </w:r>
      <w:proofErr w:type="gramStart"/>
      <w:r w:rsidR="0083029B" w:rsidRPr="00AB5C42">
        <w:rPr>
          <w:rFonts w:cstheme="minorHAnsi"/>
        </w:rPr>
        <w:t>this</w:t>
      </w:r>
      <w:proofErr w:type="gramEnd"/>
    </w:p>
    <w:p w14:paraId="60959DF4" w14:textId="77777777" w:rsidR="00AB5C42" w:rsidRPr="00AB5C42" w:rsidRDefault="00AB5C42" w:rsidP="00274E4D">
      <w:pPr>
        <w:pStyle w:val="NoSpacing"/>
        <w:rPr>
          <w:rFonts w:cstheme="minorHAnsi"/>
        </w:rPr>
      </w:pPr>
    </w:p>
    <w:p w14:paraId="66D97666" w14:textId="77777777" w:rsidR="00826812" w:rsidRPr="00AB5C42" w:rsidRDefault="00826812" w:rsidP="00274E4D">
      <w:pPr>
        <w:pStyle w:val="NoSpacing"/>
        <w:rPr>
          <w:rFonts w:cstheme="minorHAnsi"/>
          <w:b/>
        </w:rPr>
      </w:pPr>
      <w:r w:rsidRPr="00AB5C42">
        <w:rPr>
          <w:rFonts w:cstheme="minorHAnsi"/>
          <w:b/>
        </w:rPr>
        <w:t>How will you know if your new processes work for everyone</w:t>
      </w:r>
      <w:r w:rsidR="001C4292">
        <w:rPr>
          <w:rFonts w:cstheme="minorHAnsi"/>
          <w:b/>
        </w:rPr>
        <w:t>?</w:t>
      </w:r>
    </w:p>
    <w:p w14:paraId="3FA02250" w14:textId="77777777" w:rsidR="00AB5C42" w:rsidRPr="00AB5C42" w:rsidRDefault="0083029B" w:rsidP="00274E4D">
      <w:pPr>
        <w:pStyle w:val="NoSpacing"/>
        <w:rPr>
          <w:rFonts w:cstheme="minorHAnsi"/>
        </w:rPr>
      </w:pPr>
      <w:r w:rsidRPr="00AB5C42">
        <w:rPr>
          <w:rFonts w:cstheme="minorHAnsi"/>
        </w:rPr>
        <w:t xml:space="preserve">Care navigation is an ongoing process and there should be regular reviews and updates on progress and processes. Remember to consult regularly with team members, colleagues and patients to ensure your processes are working for everyone involved. Safety is essential, so if ongoing issues arise or you anticipate any safety concerns, review and revise your plans immediately. </w:t>
      </w:r>
    </w:p>
    <w:p w14:paraId="7D51292E" w14:textId="77777777" w:rsidR="00AB5C42" w:rsidRPr="00AB5C42" w:rsidRDefault="00AB5C42" w:rsidP="00274E4D">
      <w:pPr>
        <w:pStyle w:val="NoSpacing"/>
        <w:rPr>
          <w:rFonts w:cstheme="minorHAnsi"/>
        </w:rPr>
      </w:pPr>
    </w:p>
    <w:p w14:paraId="2DA5CCE9" w14:textId="77777777" w:rsidR="00826812" w:rsidRPr="00AB5C42" w:rsidRDefault="00AB5C42" w:rsidP="00274E4D">
      <w:pPr>
        <w:pStyle w:val="NoSpacing"/>
        <w:rPr>
          <w:rFonts w:cstheme="minorHAnsi"/>
        </w:rPr>
      </w:pPr>
      <w:r w:rsidRPr="00AB5C42">
        <w:rPr>
          <w:rFonts w:cstheme="minorHAnsi"/>
        </w:rPr>
        <w:t>F</w:t>
      </w:r>
      <w:r w:rsidR="0083029B" w:rsidRPr="00AB5C42">
        <w:rPr>
          <w:rFonts w:cstheme="minorHAnsi"/>
        </w:rPr>
        <w:t>inally, remember to celebrate your success and the difference it has made for your patients, partners and team</w:t>
      </w:r>
      <w:r w:rsidRPr="00AB5C42">
        <w:rPr>
          <w:rFonts w:cstheme="minorHAnsi"/>
        </w:rPr>
        <w:t>.</w:t>
      </w:r>
    </w:p>
    <w:p w14:paraId="4CB2E295" w14:textId="77777777" w:rsidR="00AB5C42" w:rsidRPr="00AB5C42" w:rsidRDefault="00AB5C42" w:rsidP="00274E4D">
      <w:pPr>
        <w:pStyle w:val="NoSpacing"/>
        <w:rPr>
          <w:rFonts w:cstheme="minorHAnsi"/>
        </w:rPr>
      </w:pPr>
    </w:p>
    <w:p w14:paraId="05AB431A" w14:textId="77777777" w:rsidR="00F1543D" w:rsidRPr="00AB5C42" w:rsidRDefault="00F1543D" w:rsidP="00274E4D">
      <w:pPr>
        <w:pStyle w:val="NoSpacing"/>
        <w:rPr>
          <w:rFonts w:cstheme="minorHAnsi"/>
          <w:b/>
        </w:rPr>
      </w:pPr>
      <w:r w:rsidRPr="00AB5C42">
        <w:rPr>
          <w:rFonts w:cstheme="minorHAnsi"/>
          <w:b/>
        </w:rPr>
        <w:t>Care navigation resources</w:t>
      </w:r>
    </w:p>
    <w:p w14:paraId="1639EF2D" w14:textId="77777777" w:rsidR="00F1543D" w:rsidRPr="00AB5C42" w:rsidRDefault="00F1543D" w:rsidP="00274E4D">
      <w:pPr>
        <w:pStyle w:val="NoSpacing"/>
        <w:rPr>
          <w:rFonts w:cstheme="minorHAnsi"/>
        </w:rPr>
      </w:pPr>
      <w:r w:rsidRPr="00AB5C42">
        <w:rPr>
          <w:rFonts w:cstheme="minorHAnsi"/>
        </w:rPr>
        <w:t>Health Improvement Scotland</w:t>
      </w:r>
      <w:r w:rsidR="000A4F2A" w:rsidRPr="00AB5C42">
        <w:rPr>
          <w:rFonts w:cstheme="minorHAnsi"/>
        </w:rPr>
        <w:t>. Care Navigation Toolkit. Available at:</w:t>
      </w:r>
    </w:p>
    <w:p w14:paraId="479943B3" w14:textId="77777777" w:rsidR="000A4F2A" w:rsidRPr="00AB5C42" w:rsidRDefault="00B978B8" w:rsidP="00274E4D">
      <w:pPr>
        <w:pStyle w:val="NoSpacing"/>
        <w:rPr>
          <w:rFonts w:cstheme="minorHAnsi"/>
        </w:rPr>
      </w:pPr>
      <w:hyperlink r:id="rId17" w:history="1">
        <w:r w:rsidR="00F1543D" w:rsidRPr="00AB5C42">
          <w:rPr>
            <w:rStyle w:val="Hyperlink"/>
            <w:rFonts w:cstheme="minorHAnsi"/>
          </w:rPr>
          <w:t>https://ihub.scot/project-toolkits/care-navigation-toolkit/care-navigation-toolkit/</w:t>
        </w:r>
      </w:hyperlink>
      <w:r w:rsidR="000A4F2A" w:rsidRPr="00AB5C42">
        <w:rPr>
          <w:rFonts w:cstheme="minorHAnsi"/>
        </w:rPr>
        <w:t xml:space="preserve"> [accessed 28 August 2023]</w:t>
      </w:r>
    </w:p>
    <w:p w14:paraId="5DC70643" w14:textId="77777777" w:rsidR="000A4F2A" w:rsidRPr="00AB5C42" w:rsidRDefault="000A4F2A" w:rsidP="00274E4D">
      <w:pPr>
        <w:pStyle w:val="NoSpacing"/>
        <w:rPr>
          <w:rFonts w:cstheme="minorHAnsi"/>
        </w:rPr>
      </w:pPr>
    </w:p>
    <w:p w14:paraId="3748292F" w14:textId="77777777" w:rsidR="00F1543D" w:rsidRPr="00AB5C42" w:rsidRDefault="000A4F2A" w:rsidP="00274E4D">
      <w:pPr>
        <w:pStyle w:val="NoSpacing"/>
        <w:rPr>
          <w:rFonts w:cstheme="minorHAnsi"/>
        </w:rPr>
      </w:pPr>
      <w:r w:rsidRPr="00AB5C42">
        <w:rPr>
          <w:rFonts w:cstheme="minorHAnsi"/>
        </w:rPr>
        <w:t>British Medical Association. Care navigation a</w:t>
      </w:r>
      <w:r w:rsidR="00F1543D" w:rsidRPr="00AB5C42">
        <w:rPr>
          <w:rFonts w:cstheme="minorHAnsi"/>
        </w:rPr>
        <w:t>nd triage in general practice</w:t>
      </w:r>
      <w:r w:rsidRPr="00AB5C42">
        <w:rPr>
          <w:rFonts w:cstheme="minorHAnsi"/>
        </w:rPr>
        <w:t xml:space="preserve">. Available at: </w:t>
      </w:r>
      <w:hyperlink r:id="rId18" w:history="1">
        <w:r w:rsidR="00F1543D" w:rsidRPr="00AB5C42">
          <w:rPr>
            <w:rStyle w:val="Hyperlink"/>
            <w:rFonts w:cstheme="minorHAnsi"/>
          </w:rPr>
          <w:t>https://www.bma.org.uk/advice-and-support/gp-practices/managing-workload/care-navigation-and-triage-in-general-practice</w:t>
        </w:r>
      </w:hyperlink>
      <w:r w:rsidRPr="00AB5C42">
        <w:rPr>
          <w:rFonts w:cstheme="minorHAnsi"/>
        </w:rPr>
        <w:t xml:space="preserve"> [accessed 28 August 2023]</w:t>
      </w:r>
    </w:p>
    <w:p w14:paraId="6660B8AD" w14:textId="77777777" w:rsidR="000A4F2A" w:rsidRPr="00AB5C42" w:rsidRDefault="000A4F2A" w:rsidP="00274E4D">
      <w:pPr>
        <w:pStyle w:val="NoSpacing"/>
        <w:rPr>
          <w:rFonts w:cstheme="minorHAnsi"/>
        </w:rPr>
      </w:pPr>
    </w:p>
    <w:p w14:paraId="2799C56D" w14:textId="77777777" w:rsidR="00F10F0B" w:rsidRPr="00AB5C42" w:rsidRDefault="00F10F0B" w:rsidP="00274E4D">
      <w:pPr>
        <w:pStyle w:val="NoSpacing"/>
        <w:rPr>
          <w:rFonts w:cstheme="minorHAnsi"/>
        </w:rPr>
      </w:pPr>
      <w:r w:rsidRPr="00AB5C42">
        <w:rPr>
          <w:rFonts w:cstheme="minorHAnsi"/>
        </w:rPr>
        <w:t>Health Education England</w:t>
      </w:r>
      <w:r w:rsidR="000A4F2A" w:rsidRPr="00AB5C42">
        <w:rPr>
          <w:rFonts w:cstheme="minorHAnsi"/>
        </w:rPr>
        <w:t>.</w:t>
      </w:r>
      <w:r w:rsidRPr="00AB5C42">
        <w:rPr>
          <w:rFonts w:cstheme="minorHAnsi"/>
        </w:rPr>
        <w:t xml:space="preserve"> Care Navigation: a competency framework</w:t>
      </w:r>
      <w:r w:rsidR="000A4F2A" w:rsidRPr="00AB5C42">
        <w:rPr>
          <w:rFonts w:cstheme="minorHAnsi"/>
        </w:rPr>
        <w:t>. Available at:</w:t>
      </w:r>
    </w:p>
    <w:p w14:paraId="5137B4BF" w14:textId="77777777" w:rsidR="00F10F0B" w:rsidRPr="00AB5C42" w:rsidRDefault="00B978B8" w:rsidP="00274E4D">
      <w:pPr>
        <w:pStyle w:val="NoSpacing"/>
        <w:rPr>
          <w:rFonts w:cstheme="minorHAnsi"/>
        </w:rPr>
      </w:pPr>
      <w:hyperlink r:id="rId19" w:history="1">
        <w:r w:rsidR="00F10F0B" w:rsidRPr="00AB5C42">
          <w:rPr>
            <w:rStyle w:val="Hyperlink"/>
            <w:rFonts w:cstheme="minorHAnsi"/>
          </w:rPr>
          <w:t>https://www.hee.nhs.uk/sites/default/files/documents/Care%20Navigation%20Competency%20Framework_Final.pdf</w:t>
        </w:r>
      </w:hyperlink>
      <w:r w:rsidR="000A4F2A" w:rsidRPr="00AB5C42">
        <w:rPr>
          <w:rFonts w:cstheme="minorHAnsi"/>
        </w:rPr>
        <w:t xml:space="preserve">  [accessed 28 August 2023]</w:t>
      </w:r>
    </w:p>
    <w:sectPr w:rsidR="00F10F0B" w:rsidRPr="00AB5C42" w:rsidSect="00CA0360">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A974A" w14:textId="77777777" w:rsidR="008E0964" w:rsidRDefault="008E0964" w:rsidP="005A7F7A">
      <w:pPr>
        <w:spacing w:after="0" w:line="240" w:lineRule="auto"/>
      </w:pPr>
      <w:r>
        <w:separator/>
      </w:r>
    </w:p>
  </w:endnote>
  <w:endnote w:type="continuationSeparator" w:id="0">
    <w:p w14:paraId="22582697" w14:textId="77777777" w:rsidR="008E0964" w:rsidRDefault="008E0964" w:rsidP="005A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3134" w14:textId="77777777" w:rsidR="005A7F7A" w:rsidRDefault="005A7F7A">
    <w:pPr>
      <w:pStyle w:val="Footer"/>
    </w:pPr>
    <w:r>
      <w:t>Dawn MacBrayne,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EE88" w14:textId="77777777" w:rsidR="008E0964" w:rsidRDefault="008E0964" w:rsidP="005A7F7A">
      <w:pPr>
        <w:spacing w:after="0" w:line="240" w:lineRule="auto"/>
      </w:pPr>
      <w:r>
        <w:separator/>
      </w:r>
    </w:p>
  </w:footnote>
  <w:footnote w:type="continuationSeparator" w:id="0">
    <w:p w14:paraId="546A9E28" w14:textId="77777777" w:rsidR="008E0964" w:rsidRDefault="008E0964" w:rsidP="005A7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320"/>
    <w:multiLevelType w:val="hybridMultilevel"/>
    <w:tmpl w:val="CB7C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F45C1"/>
    <w:multiLevelType w:val="hybridMultilevel"/>
    <w:tmpl w:val="A3A4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10DFC"/>
    <w:multiLevelType w:val="hybridMultilevel"/>
    <w:tmpl w:val="3DFC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D2521"/>
    <w:multiLevelType w:val="multilevel"/>
    <w:tmpl w:val="4EB2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D0A9D"/>
    <w:multiLevelType w:val="hybridMultilevel"/>
    <w:tmpl w:val="D4CA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6F2DFC"/>
    <w:multiLevelType w:val="hybridMultilevel"/>
    <w:tmpl w:val="41C6A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CA2958"/>
    <w:multiLevelType w:val="hybridMultilevel"/>
    <w:tmpl w:val="E5128CF4"/>
    <w:lvl w:ilvl="0" w:tplc="AB4C0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42741">
    <w:abstractNumId w:val="5"/>
  </w:num>
  <w:num w:numId="2" w16cid:durableId="2043893930">
    <w:abstractNumId w:val="3"/>
  </w:num>
  <w:num w:numId="3" w16cid:durableId="242224726">
    <w:abstractNumId w:val="0"/>
  </w:num>
  <w:num w:numId="4" w16cid:durableId="628784210">
    <w:abstractNumId w:val="2"/>
  </w:num>
  <w:num w:numId="5" w16cid:durableId="84805991">
    <w:abstractNumId w:val="4"/>
  </w:num>
  <w:num w:numId="6" w16cid:durableId="354498126">
    <w:abstractNumId w:val="1"/>
  </w:num>
  <w:num w:numId="7" w16cid:durableId="1239368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812"/>
    <w:rsid w:val="00082256"/>
    <w:rsid w:val="000A4F2A"/>
    <w:rsid w:val="000C0734"/>
    <w:rsid w:val="000F7DE0"/>
    <w:rsid w:val="0016291F"/>
    <w:rsid w:val="001C4292"/>
    <w:rsid w:val="002425B8"/>
    <w:rsid w:val="00274E4D"/>
    <w:rsid w:val="002C470E"/>
    <w:rsid w:val="00500DFD"/>
    <w:rsid w:val="005A7F7A"/>
    <w:rsid w:val="0072201D"/>
    <w:rsid w:val="00826812"/>
    <w:rsid w:val="0083029B"/>
    <w:rsid w:val="008565DD"/>
    <w:rsid w:val="008A6355"/>
    <w:rsid w:val="008E0964"/>
    <w:rsid w:val="008F669D"/>
    <w:rsid w:val="00937C6C"/>
    <w:rsid w:val="009B4C83"/>
    <w:rsid w:val="00AB5C42"/>
    <w:rsid w:val="00B978B8"/>
    <w:rsid w:val="00CA0360"/>
    <w:rsid w:val="00E83343"/>
    <w:rsid w:val="00ED5F97"/>
    <w:rsid w:val="00F10F0B"/>
    <w:rsid w:val="00F1543D"/>
    <w:rsid w:val="00F52F52"/>
    <w:rsid w:val="00F91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05A8"/>
  <w15:docId w15:val="{640E8BAC-2114-4EEE-92C2-E8DE332D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5DD"/>
    <w:rPr>
      <w:color w:val="0000FF"/>
      <w:u w:val="single"/>
    </w:rPr>
  </w:style>
  <w:style w:type="paragraph" w:styleId="NoSpacing">
    <w:name w:val="No Spacing"/>
    <w:uiPriority w:val="1"/>
    <w:qFormat/>
    <w:rsid w:val="00F1543D"/>
    <w:pPr>
      <w:spacing w:after="0" w:line="240" w:lineRule="auto"/>
    </w:pPr>
  </w:style>
  <w:style w:type="paragraph" w:styleId="ListParagraph">
    <w:name w:val="List Paragraph"/>
    <w:basedOn w:val="Normal"/>
    <w:uiPriority w:val="34"/>
    <w:qFormat/>
    <w:rsid w:val="00F52F52"/>
    <w:pPr>
      <w:ind w:left="720"/>
      <w:contextualSpacing/>
    </w:pPr>
  </w:style>
  <w:style w:type="paragraph" w:styleId="NormalWeb">
    <w:name w:val="Normal (Web)"/>
    <w:basedOn w:val="Normal"/>
    <w:uiPriority w:val="99"/>
    <w:semiHidden/>
    <w:unhideWhenUsed/>
    <w:rsid w:val="00F52F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5A7F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7F7A"/>
  </w:style>
  <w:style w:type="paragraph" w:styleId="Footer">
    <w:name w:val="footer"/>
    <w:basedOn w:val="Normal"/>
    <w:link w:val="FooterChar"/>
    <w:uiPriority w:val="99"/>
    <w:semiHidden/>
    <w:unhideWhenUsed/>
    <w:rsid w:val="005A7F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7F7A"/>
  </w:style>
  <w:style w:type="character" w:styleId="FollowedHyperlink">
    <w:name w:val="FollowedHyperlink"/>
    <w:basedOn w:val="DefaultParagraphFont"/>
    <w:uiPriority w:val="99"/>
    <w:semiHidden/>
    <w:unhideWhenUsed/>
    <w:rsid w:val="008F66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2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hub.scot/media/7466/cn-10-step-guide-v010.pdf" TargetMode="External"/><Relationship Id="rId13" Type="http://schemas.openxmlformats.org/officeDocument/2006/relationships/hyperlink" Target="https://ihub.scot/media/7455/flowchart-10_step-guide-cn.pdf" TargetMode="External"/><Relationship Id="rId18" Type="http://schemas.openxmlformats.org/officeDocument/2006/relationships/hyperlink" Target="https://www.bma.org.uk/advice-and-support/gp-practices/managing-workload/care-navigation-and-triage-in-general-pract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hub.scot/media/7454/data-collection-tool-10_step-guide_cn.pdf" TargetMode="External"/><Relationship Id="rId17" Type="http://schemas.openxmlformats.org/officeDocument/2006/relationships/hyperlink" Target="https://ihub.scot/project-toolkits/care-navigation-toolkit/care-navigation-toolkit/" TargetMode="External"/><Relationship Id="rId2" Type="http://schemas.openxmlformats.org/officeDocument/2006/relationships/numbering" Target="numbering.xml"/><Relationship Id="rId16" Type="http://schemas.openxmlformats.org/officeDocument/2006/relationships/hyperlink" Target="https://ihub.scot/media/7457/learning-comms-10_step-guide-c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ub.scot/media/6292/20190507-care-navigation-patient-awareness-questionnaire-v1-0.pdf" TargetMode="External"/><Relationship Id="rId5" Type="http://schemas.openxmlformats.org/officeDocument/2006/relationships/webSettings" Target="webSettings.xml"/><Relationship Id="rId15" Type="http://schemas.openxmlformats.org/officeDocument/2006/relationships/hyperlink" Target="https://ihub.scot/media/7456/guideline-template-10_step-guide_cn.pdf" TargetMode="External"/><Relationship Id="rId10" Type="http://schemas.openxmlformats.org/officeDocument/2006/relationships/hyperlink" Target="https://vimeo.com/343640991" TargetMode="External"/><Relationship Id="rId19" Type="http://schemas.openxmlformats.org/officeDocument/2006/relationships/hyperlink" Target="https://www.hee.nhs.uk/sites/default/files/documents/Care%20Navigation%20Competency%20Framework_Final.pdf" TargetMode="External"/><Relationship Id="rId4" Type="http://schemas.openxmlformats.org/officeDocument/2006/relationships/settings" Target="settings.xml"/><Relationship Id="rId9" Type="http://schemas.openxmlformats.org/officeDocument/2006/relationships/hyperlink" Target="https://vimeo.com/343236689" TargetMode="External"/><Relationship Id="rId14" Type="http://schemas.openxmlformats.org/officeDocument/2006/relationships/hyperlink" Target="https://www.nhsinform.sc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185E-7B95-40F6-AAA2-0049BE68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dmacbrayne</dc:creator>
  <cp:lastModifiedBy>Dawn MacBrayne (NHS Borders)</cp:lastModifiedBy>
  <cp:revision>3</cp:revision>
  <dcterms:created xsi:type="dcterms:W3CDTF">2023-08-29T11:47:00Z</dcterms:created>
  <dcterms:modified xsi:type="dcterms:W3CDTF">2023-10-16T10:36:00Z</dcterms:modified>
</cp:coreProperties>
</file>