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Layout w:type="fixed"/>
        <w:tblLook w:val="0000" w:firstRow="0" w:lastRow="0" w:firstColumn="0" w:lastColumn="0" w:noHBand="0" w:noVBand="0"/>
      </w:tblPr>
      <w:tblGrid>
        <w:gridCol w:w="7054"/>
        <w:gridCol w:w="3584"/>
      </w:tblGrid>
      <w:tr w:rsidR="0098306F" w14:paraId="2B9F5662" w14:textId="77777777" w:rsidTr="000C6FA7">
        <w:tc>
          <w:tcPr>
            <w:tcW w:w="7054" w:type="dxa"/>
          </w:tcPr>
          <w:p w14:paraId="633FDFCB" w14:textId="77777777" w:rsidR="0098306F" w:rsidRPr="0098737E" w:rsidRDefault="0098306F" w:rsidP="000C6FA7">
            <w:pPr>
              <w:tabs>
                <w:tab w:val="left" w:pos="990"/>
              </w:tabs>
              <w:spacing w:line="260" w:lineRule="exact"/>
              <w:rPr>
                <w:rFonts w:ascii="Clan-News" w:hAnsi="Clan-News"/>
                <w:b/>
                <w:spacing w:val="-2"/>
                <w:sz w:val="20"/>
              </w:rPr>
            </w:pPr>
            <w:r>
              <w:rPr>
                <w:rFonts w:ascii="Clan-News" w:hAnsi="Clan-News"/>
                <w:b/>
                <w:spacing w:val="-2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4796369" w14:textId="77777777" w:rsidR="0098306F" w:rsidRPr="005D07CC" w:rsidRDefault="0098306F" w:rsidP="000C6FA7">
            <w:pPr>
              <w:tabs>
                <w:tab w:val="left" w:pos="990"/>
              </w:tabs>
              <w:spacing w:line="260" w:lineRule="exact"/>
              <w:rPr>
                <w:rFonts w:ascii="Clan-News" w:hAnsi="Clan-News"/>
                <w:b/>
                <w:color w:val="336699"/>
                <w:spacing w:val="-2"/>
                <w:sz w:val="20"/>
              </w:rPr>
            </w:pPr>
            <w:r>
              <w:rPr>
                <w:rFonts w:ascii="Clan-News" w:hAnsi="Clan-News"/>
                <w:b/>
                <w:color w:val="336699"/>
                <w:spacing w:val="-2"/>
                <w:sz w:val="20"/>
              </w:rPr>
              <w:t xml:space="preserve">Primary Care </w:t>
            </w:r>
            <w:r w:rsidRPr="005D07CC">
              <w:rPr>
                <w:rFonts w:ascii="Clan-News" w:hAnsi="Clan-News"/>
                <w:b/>
                <w:color w:val="336699"/>
                <w:spacing w:val="-2"/>
                <w:sz w:val="20"/>
              </w:rPr>
              <w:t>Directorate</w:t>
            </w:r>
          </w:p>
          <w:p w14:paraId="5FE785DD" w14:textId="77777777" w:rsidR="0098306F" w:rsidRPr="00422C3C" w:rsidRDefault="0098306F" w:rsidP="000C6FA7">
            <w:pPr>
              <w:spacing w:line="260" w:lineRule="exact"/>
              <w:rPr>
                <w:rFonts w:ascii="Clan-News" w:hAnsi="Clan-News" w:cs="Arial"/>
                <w:spacing w:val="-2"/>
                <w:sz w:val="19"/>
                <w:szCs w:val="19"/>
              </w:rPr>
            </w:pPr>
            <w:r>
              <w:rPr>
                <w:rFonts w:ascii="Clan-News" w:hAnsi="Clan-News"/>
                <w:spacing w:val="-2"/>
                <w:sz w:val="19"/>
                <w:szCs w:val="19"/>
              </w:rPr>
              <w:t>Dentistry, Optometry and Audiology Division</w:t>
            </w:r>
          </w:p>
          <w:p w14:paraId="50075D81" w14:textId="77777777" w:rsidR="0098306F" w:rsidRDefault="0098306F" w:rsidP="000C6FA7">
            <w:pPr>
              <w:spacing w:line="260" w:lineRule="exact"/>
              <w:rPr>
                <w:rFonts w:ascii="Clan-News" w:hAnsi="Clan-News"/>
                <w:b/>
                <w:color w:val="336699"/>
                <w:spacing w:val="-2"/>
                <w:sz w:val="20"/>
              </w:rPr>
            </w:pPr>
          </w:p>
          <w:p w14:paraId="459AFF1F" w14:textId="77777777" w:rsidR="0098306F" w:rsidRDefault="0098306F" w:rsidP="000C6FA7">
            <w:pPr>
              <w:spacing w:line="260" w:lineRule="exact"/>
              <w:rPr>
                <w:rFonts w:ascii="Clan-News" w:hAnsi="Clan-News"/>
                <w:spacing w:val="-2"/>
                <w:sz w:val="19"/>
                <w:szCs w:val="19"/>
              </w:rPr>
            </w:pPr>
            <w:r>
              <w:rPr>
                <w:rFonts w:ascii="Clan-News" w:hAnsi="Clan-News"/>
                <w:b/>
                <w:color w:val="336699"/>
                <w:spacing w:val="-2"/>
                <w:sz w:val="20"/>
              </w:rPr>
              <w:t>Chief Medical Officer Directorate</w:t>
            </w:r>
          </w:p>
          <w:p w14:paraId="663A1942" w14:textId="77777777" w:rsidR="0098306F" w:rsidRPr="00422C3C" w:rsidRDefault="0098306F" w:rsidP="000C6FA7">
            <w:pPr>
              <w:spacing w:line="260" w:lineRule="exact"/>
              <w:rPr>
                <w:rFonts w:ascii="Clan-News" w:hAnsi="Clan-News" w:cs="Arial"/>
                <w:spacing w:val="-2"/>
                <w:sz w:val="19"/>
                <w:szCs w:val="19"/>
              </w:rPr>
            </w:pPr>
            <w:r>
              <w:rPr>
                <w:rFonts w:ascii="Clan-News" w:hAnsi="Clan-News"/>
                <w:spacing w:val="-2"/>
                <w:sz w:val="19"/>
                <w:szCs w:val="19"/>
              </w:rPr>
              <w:t>Pharmacy and Medicines</w:t>
            </w:r>
            <w:r w:rsidRPr="00617E5F">
              <w:rPr>
                <w:rFonts w:ascii="Clan-News" w:hAnsi="Clan-News"/>
                <w:spacing w:val="-2"/>
                <w:sz w:val="19"/>
                <w:szCs w:val="19"/>
              </w:rPr>
              <w:t xml:space="preserve"> Division</w:t>
            </w:r>
          </w:p>
          <w:p w14:paraId="5DE7E060" w14:textId="77777777" w:rsidR="0098306F" w:rsidRPr="004351F3" w:rsidRDefault="0098306F" w:rsidP="000C6FA7">
            <w:pPr>
              <w:spacing w:line="240" w:lineRule="exact"/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</w:tc>
        <w:tc>
          <w:tcPr>
            <w:tcW w:w="3584" w:type="dxa"/>
          </w:tcPr>
          <w:p w14:paraId="2397B631" w14:textId="77777777" w:rsidR="0098306F" w:rsidRPr="003D137E" w:rsidRDefault="0098306F" w:rsidP="000C6FA7">
            <w:pPr>
              <w:rPr>
                <w:sz w:val="68"/>
                <w:szCs w:val="68"/>
              </w:rPr>
            </w:pPr>
            <w:r w:rsidRPr="003D137E">
              <w:rPr>
                <w:rFonts w:ascii="Scottish Government 2016" w:hAnsi="Scottish Government 2016"/>
                <w:color w:val="0065BD"/>
                <w:sz w:val="68"/>
                <w:szCs w:val="68"/>
              </w:rPr>
              <w:t></w:t>
            </w:r>
            <w:r w:rsidRPr="003D137E">
              <w:rPr>
                <w:rFonts w:ascii="Scottish Government 2016" w:hAnsi="Scottish Government 2016"/>
                <w:color w:val="333E48"/>
                <w:sz w:val="68"/>
                <w:szCs w:val="68"/>
              </w:rPr>
              <w:t></w:t>
            </w:r>
            <w:r w:rsidRPr="003D137E">
              <w:rPr>
                <w:rFonts w:ascii="Scottish Government 2016" w:hAnsi="Scottish Government 2016"/>
                <w:color w:val="8B8C93"/>
                <w:sz w:val="68"/>
                <w:szCs w:val="68"/>
              </w:rPr>
              <w:t></w:t>
            </w:r>
            <w:r w:rsidRPr="003D137E">
              <w:rPr>
                <w:rFonts w:ascii="Scottish Government 2016" w:hAnsi="Scottish Government 2016"/>
                <w:color w:val="333E48"/>
                <w:sz w:val="68"/>
                <w:szCs w:val="68"/>
              </w:rPr>
              <w:t></w:t>
            </w:r>
          </w:p>
          <w:p w14:paraId="0E353E2F" w14:textId="77777777" w:rsidR="0098306F" w:rsidRDefault="0098306F" w:rsidP="000C6FA7">
            <w:pPr>
              <w:spacing w:before="240"/>
              <w:jc w:val="center"/>
              <w:rPr>
                <w:rFonts w:cs="Arial"/>
              </w:rPr>
            </w:pPr>
          </w:p>
        </w:tc>
      </w:tr>
    </w:tbl>
    <w:p w14:paraId="1AC1C81E" w14:textId="77777777" w:rsidR="0098306F" w:rsidRDefault="0098306F" w:rsidP="0098306F">
      <w:pPr>
        <w:sectPr w:rsidR="0098306F" w:rsidSect="0098306F">
          <w:headerReference w:type="default" r:id="rId7"/>
          <w:footerReference w:type="default" r:id="rId8"/>
          <w:type w:val="evenPage"/>
          <w:pgSz w:w="11909" w:h="16834" w:code="9"/>
          <w:pgMar w:top="720" w:right="1080" w:bottom="1440" w:left="1080" w:header="432" w:footer="432" w:gutter="0"/>
          <w:cols w:space="720"/>
        </w:sectPr>
      </w:pPr>
    </w:p>
    <w:p w14:paraId="1726EA90" w14:textId="77777777" w:rsidR="0098306F" w:rsidRDefault="0098306F" w:rsidP="0098306F">
      <w:pPr>
        <w:rPr>
          <w:rFonts w:cs="Arial"/>
        </w:rPr>
      </w:pPr>
    </w:p>
    <w:p w14:paraId="4B014A9D" w14:textId="77777777" w:rsidR="0098306F" w:rsidRDefault="0098306F" w:rsidP="0098306F">
      <w:pPr>
        <w:rPr>
          <w:rFonts w:cs="Arial"/>
        </w:rPr>
      </w:pPr>
    </w:p>
    <w:p w14:paraId="0B983AA3" w14:textId="77777777" w:rsidR="0098306F" w:rsidRDefault="0098306F" w:rsidP="0098306F">
      <w:pPr>
        <w:rPr>
          <w:rFonts w:cs="Arial"/>
        </w:rPr>
      </w:pPr>
    </w:p>
    <w:p w14:paraId="6A0E2B45" w14:textId="77777777" w:rsidR="0098306F" w:rsidRDefault="0098306F" w:rsidP="0098306F">
      <w:pPr>
        <w:rPr>
          <w:rFonts w:cs="Arial"/>
        </w:rPr>
      </w:pPr>
    </w:p>
    <w:p w14:paraId="3C9EEEC7" w14:textId="77777777" w:rsidR="0098306F" w:rsidRDefault="0098306F" w:rsidP="0098306F">
      <w:pPr>
        <w:rPr>
          <w:rFonts w:cs="Arial"/>
          <w:szCs w:val="24"/>
        </w:rPr>
      </w:pPr>
      <w:r w:rsidRPr="00AC543F">
        <w:rPr>
          <w:rFonts w:cs="Arial"/>
          <w:szCs w:val="24"/>
        </w:rPr>
        <w:t>Dear Colleague</w:t>
      </w:r>
    </w:p>
    <w:p w14:paraId="383B13AC" w14:textId="77777777" w:rsidR="0098306F" w:rsidRPr="00AC543F" w:rsidRDefault="0098306F" w:rsidP="0098306F">
      <w:pPr>
        <w:rPr>
          <w:rFonts w:cs="Arial"/>
          <w:szCs w:val="24"/>
        </w:rPr>
      </w:pPr>
    </w:p>
    <w:p w14:paraId="4D6E7CFC" w14:textId="77777777" w:rsidR="0098306F" w:rsidRDefault="0098306F" w:rsidP="0098306F">
      <w:pPr>
        <w:rPr>
          <w:rFonts w:cs="Arial"/>
          <w:b/>
        </w:rPr>
      </w:pPr>
      <w:r>
        <w:rPr>
          <w:rFonts w:cs="Arial"/>
          <w:b/>
        </w:rPr>
        <w:t xml:space="preserve">NHS PHARMACY FIRST SCOTLAND – </w:t>
      </w:r>
    </w:p>
    <w:p w14:paraId="22BD9EAC" w14:textId="77777777" w:rsidR="0098306F" w:rsidRDefault="0098306F" w:rsidP="0098306F">
      <w:pPr>
        <w:rPr>
          <w:rFonts w:cs="Arial"/>
          <w:b/>
        </w:rPr>
      </w:pPr>
      <w:r>
        <w:rPr>
          <w:rFonts w:cs="Arial"/>
          <w:b/>
        </w:rPr>
        <w:t>UPDATED GUIDANCE AND REFERRAL FORM FOR TREATMENT OF MINOR EYE CONDITIONS</w:t>
      </w:r>
    </w:p>
    <w:p w14:paraId="5F7CFF21" w14:textId="77777777" w:rsidR="0098306F" w:rsidRPr="00AC543F" w:rsidRDefault="0098306F" w:rsidP="0098306F">
      <w:pPr>
        <w:rPr>
          <w:rFonts w:cs="Arial"/>
          <w:b/>
          <w:szCs w:val="24"/>
        </w:rPr>
      </w:pPr>
    </w:p>
    <w:p w14:paraId="59547C3D" w14:textId="77777777" w:rsidR="0098306F" w:rsidRDefault="0098306F" w:rsidP="0098306F">
      <w:pPr>
        <w:rPr>
          <w:rFonts w:cs="Arial"/>
          <w:b/>
        </w:rPr>
      </w:pPr>
      <w:r>
        <w:rPr>
          <w:rFonts w:cs="Arial"/>
          <w:b/>
        </w:rPr>
        <w:t>Summary</w:t>
      </w:r>
    </w:p>
    <w:p w14:paraId="192F158A" w14:textId="77777777" w:rsidR="0098306F" w:rsidRDefault="0098306F" w:rsidP="0098306F">
      <w:pPr>
        <w:rPr>
          <w:rFonts w:cs="Arial"/>
          <w:b/>
        </w:rPr>
      </w:pPr>
    </w:p>
    <w:p w14:paraId="3E5A1FC2" w14:textId="77777777" w:rsidR="0098306F" w:rsidRPr="00ED3004" w:rsidRDefault="0098306F" w:rsidP="00A2471D">
      <w:pPr>
        <w:numPr>
          <w:ilvl w:val="0"/>
          <w:numId w:val="7"/>
        </w:numPr>
        <w:tabs>
          <w:tab w:val="left" w:pos="426"/>
          <w:tab w:val="left" w:pos="1440"/>
          <w:tab w:val="left" w:pos="4680"/>
          <w:tab w:val="left" w:pos="5400"/>
        </w:tabs>
        <w:jc w:val="both"/>
        <w:rPr>
          <w:rFonts w:cs="Arial"/>
        </w:rPr>
      </w:pPr>
      <w:r w:rsidRPr="00E256DA">
        <w:rPr>
          <w:rFonts w:cs="Arial"/>
        </w:rPr>
        <w:t xml:space="preserve">This Circular provides </w:t>
      </w:r>
      <w:r>
        <w:rPr>
          <w:rFonts w:cs="Arial"/>
        </w:rPr>
        <w:t>updated</w:t>
      </w:r>
      <w:r w:rsidRPr="00E256DA">
        <w:rPr>
          <w:rFonts w:cs="Arial"/>
        </w:rPr>
        <w:t xml:space="preserve"> guidance aimed at both </w:t>
      </w:r>
      <w:r>
        <w:rPr>
          <w:rFonts w:cs="Arial"/>
        </w:rPr>
        <w:t xml:space="preserve">community </w:t>
      </w:r>
      <w:r w:rsidRPr="00E256DA">
        <w:rPr>
          <w:rFonts w:cs="Arial"/>
        </w:rPr>
        <w:t xml:space="preserve">optometry and community pharmacy </w:t>
      </w:r>
      <w:r>
        <w:rPr>
          <w:rFonts w:cs="Arial"/>
        </w:rPr>
        <w:t>teams and an updated referral form for the assessment and treatment of minor eye conditions</w:t>
      </w:r>
      <w:r w:rsidRPr="00E256DA">
        <w:rPr>
          <w:rFonts w:cs="Arial"/>
        </w:rPr>
        <w:t>.</w:t>
      </w:r>
    </w:p>
    <w:p w14:paraId="22811A0A" w14:textId="77777777" w:rsidR="0098306F" w:rsidRDefault="0098306F" w:rsidP="0098306F">
      <w:pPr>
        <w:rPr>
          <w:rFonts w:cs="Arial"/>
        </w:rPr>
      </w:pPr>
    </w:p>
    <w:p w14:paraId="4DD0ACD3" w14:textId="77777777" w:rsidR="0098306F" w:rsidRDefault="0098306F" w:rsidP="0098306F">
      <w:pPr>
        <w:rPr>
          <w:rFonts w:cs="Arial"/>
          <w:b/>
        </w:rPr>
      </w:pPr>
      <w:r>
        <w:rPr>
          <w:rFonts w:cs="Arial"/>
          <w:b/>
        </w:rPr>
        <w:t>Background</w:t>
      </w:r>
    </w:p>
    <w:p w14:paraId="59830786" w14:textId="77777777" w:rsidR="0098306F" w:rsidRDefault="0098306F" w:rsidP="0098306F">
      <w:pPr>
        <w:rPr>
          <w:rFonts w:cs="Arial"/>
          <w:color w:val="1F497D"/>
        </w:rPr>
      </w:pPr>
    </w:p>
    <w:p w14:paraId="12C47699" w14:textId="270AA17D" w:rsidR="0098306F" w:rsidRDefault="0098306F" w:rsidP="00A2471D">
      <w:pPr>
        <w:numPr>
          <w:ilvl w:val="0"/>
          <w:numId w:val="7"/>
        </w:numPr>
        <w:tabs>
          <w:tab w:val="left" w:pos="2160"/>
          <w:tab w:val="left" w:pos="2880"/>
          <w:tab w:val="right" w:pos="9000"/>
        </w:tabs>
        <w:autoSpaceDE w:val="0"/>
        <w:autoSpaceDN w:val="0"/>
        <w:adjustRightInd w:val="0"/>
        <w:jc w:val="both"/>
        <w:rPr>
          <w:rFonts w:cs="Arial"/>
        </w:rPr>
      </w:pPr>
      <w:r w:rsidRPr="00ED3004">
        <w:rPr>
          <w:rFonts w:cs="Arial"/>
        </w:rPr>
        <w:t xml:space="preserve">The NHS Pharmacy First Scotland </w:t>
      </w:r>
      <w:r w:rsidR="00103611">
        <w:rPr>
          <w:rFonts w:cs="Arial"/>
        </w:rPr>
        <w:t>(</w:t>
      </w:r>
      <w:proofErr w:type="spellStart"/>
      <w:r w:rsidR="00103611">
        <w:rPr>
          <w:rFonts w:cs="Arial"/>
        </w:rPr>
        <w:t>PFS</w:t>
      </w:r>
      <w:proofErr w:type="spellEnd"/>
      <w:r w:rsidR="00103611">
        <w:rPr>
          <w:rFonts w:cs="Arial"/>
        </w:rPr>
        <w:t xml:space="preserve">) </w:t>
      </w:r>
      <w:r>
        <w:rPr>
          <w:rFonts w:cs="Arial"/>
        </w:rPr>
        <w:t xml:space="preserve">service </w:t>
      </w:r>
      <w:r w:rsidRPr="00ED3004">
        <w:rPr>
          <w:rFonts w:cs="Arial"/>
        </w:rPr>
        <w:t>came into force in community pharmacies on 29 July 2020 and replaced the Minor Ailment Service.</w:t>
      </w:r>
      <w:r w:rsidRPr="00FB2D2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It </w:t>
      </w:r>
      <w:r w:rsidRPr="00ED3004">
        <w:rPr>
          <w:rFonts w:cs="Arial"/>
          <w:szCs w:val="24"/>
        </w:rPr>
        <w:t xml:space="preserve">seeks to encourage people to go to their local pharmacy for support with minor and acute health conditions.  </w:t>
      </w:r>
      <w:r w:rsidRPr="00AA5BE3">
        <w:rPr>
          <w:rFonts w:cs="Arial"/>
          <w:szCs w:val="24"/>
        </w:rPr>
        <w:t>Community pharmacies undertake a consultation and provide advice, treatment or referral to another healthcare professional if appropriate.</w:t>
      </w:r>
    </w:p>
    <w:p w14:paraId="16069A09" w14:textId="77777777" w:rsidR="0098306F" w:rsidRDefault="0098306F" w:rsidP="0098306F">
      <w:pPr>
        <w:autoSpaceDE w:val="0"/>
        <w:autoSpaceDN w:val="0"/>
        <w:adjustRightInd w:val="0"/>
        <w:ind w:left="360"/>
        <w:rPr>
          <w:rFonts w:cs="Arial"/>
        </w:rPr>
      </w:pPr>
    </w:p>
    <w:p w14:paraId="16500591" w14:textId="77777777" w:rsidR="0098306F" w:rsidRPr="00034C6D" w:rsidRDefault="0098306F" w:rsidP="00A2471D">
      <w:pPr>
        <w:numPr>
          <w:ilvl w:val="0"/>
          <w:numId w:val="7"/>
        </w:numPr>
        <w:tabs>
          <w:tab w:val="left" w:pos="2160"/>
          <w:tab w:val="left" w:pos="2880"/>
          <w:tab w:val="right" w:pos="9000"/>
        </w:tabs>
        <w:autoSpaceDE w:val="0"/>
        <w:autoSpaceDN w:val="0"/>
        <w:adjustRightInd w:val="0"/>
        <w:jc w:val="both"/>
        <w:rPr>
          <w:rFonts w:cs="Arial"/>
        </w:rPr>
      </w:pPr>
      <w:r w:rsidRPr="00034C6D">
        <w:rPr>
          <w:rFonts w:cs="Arial"/>
        </w:rPr>
        <w:t>NHS Circular</w:t>
      </w:r>
      <w:r>
        <w:rPr>
          <w:rFonts w:cs="Arial"/>
        </w:rPr>
        <w:t>s</w:t>
      </w:r>
      <w:r w:rsidRPr="00034C6D">
        <w:rPr>
          <w:rFonts w:cs="Arial"/>
        </w:rPr>
        <w:t xml:space="preserve"> </w:t>
      </w:r>
      <w:hyperlink r:id="rId9" w:history="1">
        <w:proofErr w:type="spellStart"/>
        <w:r w:rsidRPr="00F56912">
          <w:rPr>
            <w:rStyle w:val="Hyperlink"/>
            <w:rFonts w:cs="Arial"/>
            <w:spacing w:val="-2"/>
            <w:szCs w:val="24"/>
          </w:rPr>
          <w:t>PCA</w:t>
        </w:r>
        <w:proofErr w:type="spellEnd"/>
        <w:r w:rsidRPr="00F56912">
          <w:rPr>
            <w:rStyle w:val="Hyperlink"/>
            <w:rFonts w:cs="Arial"/>
            <w:spacing w:val="-2"/>
            <w:szCs w:val="24"/>
          </w:rPr>
          <w:t xml:space="preserve">(O)(2021)11 and </w:t>
        </w:r>
        <w:proofErr w:type="spellStart"/>
        <w:r w:rsidRPr="00F56912">
          <w:rPr>
            <w:rStyle w:val="Hyperlink"/>
            <w:rFonts w:cs="Arial"/>
            <w:spacing w:val="-2"/>
            <w:szCs w:val="24"/>
          </w:rPr>
          <w:t>PCA</w:t>
        </w:r>
        <w:proofErr w:type="spellEnd"/>
        <w:r w:rsidRPr="00F56912">
          <w:rPr>
            <w:rStyle w:val="Hyperlink"/>
            <w:rFonts w:cs="Arial"/>
            <w:spacing w:val="-2"/>
            <w:szCs w:val="24"/>
          </w:rPr>
          <w:t>(P)(2021)17</w:t>
        </w:r>
      </w:hyperlink>
      <w:r>
        <w:rPr>
          <w:rFonts w:cs="Arial"/>
          <w:spacing w:val="-2"/>
          <w:szCs w:val="24"/>
        </w:rPr>
        <w:t xml:space="preserve">, issued on 22 October 2021, provided guidance and a referral form for use by community </w:t>
      </w:r>
      <w:r w:rsidRPr="00E256DA">
        <w:rPr>
          <w:rFonts w:cs="Arial"/>
        </w:rPr>
        <w:t xml:space="preserve">optometry and community pharmacy </w:t>
      </w:r>
      <w:r>
        <w:rPr>
          <w:rFonts w:cs="Arial"/>
        </w:rPr>
        <w:t>teams.</w:t>
      </w:r>
    </w:p>
    <w:p w14:paraId="16F24B4B" w14:textId="77777777" w:rsidR="0098306F" w:rsidRPr="00ED3004" w:rsidRDefault="0098306F" w:rsidP="0098306F">
      <w:pPr>
        <w:autoSpaceDE w:val="0"/>
        <w:autoSpaceDN w:val="0"/>
        <w:adjustRightInd w:val="0"/>
        <w:rPr>
          <w:rFonts w:cs="Arial"/>
        </w:rPr>
      </w:pPr>
    </w:p>
    <w:p w14:paraId="683F37E3" w14:textId="77777777" w:rsidR="0098306F" w:rsidRDefault="0098306F" w:rsidP="0098306F">
      <w:pPr>
        <w:rPr>
          <w:rFonts w:cs="Arial"/>
          <w:b/>
        </w:rPr>
      </w:pPr>
      <w:r>
        <w:rPr>
          <w:rFonts w:cs="Arial"/>
          <w:b/>
        </w:rPr>
        <w:t>Details</w:t>
      </w:r>
    </w:p>
    <w:p w14:paraId="5C4FEFC8" w14:textId="77777777" w:rsidR="0098306F" w:rsidRDefault="0098306F" w:rsidP="0098306F">
      <w:pPr>
        <w:rPr>
          <w:rFonts w:cs="Arial"/>
        </w:rPr>
      </w:pPr>
    </w:p>
    <w:p w14:paraId="01AEB037" w14:textId="77777777" w:rsidR="0098306F" w:rsidRDefault="0098306F" w:rsidP="00A2471D">
      <w:pPr>
        <w:numPr>
          <w:ilvl w:val="0"/>
          <w:numId w:val="7"/>
        </w:numPr>
        <w:tabs>
          <w:tab w:val="left" w:pos="2160"/>
          <w:tab w:val="left" w:pos="2880"/>
          <w:tab w:val="right" w:pos="9000"/>
        </w:tabs>
        <w:autoSpaceDE w:val="0"/>
        <w:autoSpaceDN w:val="0"/>
        <w:adjustRightInd w:val="0"/>
        <w:jc w:val="both"/>
        <w:rPr>
          <w:rFonts w:cs="Arial"/>
        </w:rPr>
      </w:pPr>
      <w:r w:rsidRPr="00427144">
        <w:rPr>
          <w:rFonts w:cs="Arial"/>
        </w:rPr>
        <w:t>The guidance and Optometry-Pharmacy referral form have now been reviewed and updated. The updated referral form should be used with immediate effect</w:t>
      </w:r>
      <w:r>
        <w:rPr>
          <w:rFonts w:cs="Arial"/>
        </w:rPr>
        <w:t>.</w:t>
      </w:r>
    </w:p>
    <w:p w14:paraId="25AAD851" w14:textId="77777777" w:rsidR="0098306F" w:rsidRPr="00427144" w:rsidRDefault="0098306F" w:rsidP="0098306F">
      <w:pPr>
        <w:autoSpaceDE w:val="0"/>
        <w:autoSpaceDN w:val="0"/>
        <w:adjustRightInd w:val="0"/>
        <w:ind w:left="360"/>
        <w:rPr>
          <w:rFonts w:cs="Arial"/>
        </w:rPr>
      </w:pPr>
    </w:p>
    <w:p w14:paraId="263966F5" w14:textId="77777777" w:rsidR="0098306F" w:rsidRPr="003E7399" w:rsidRDefault="0098306F" w:rsidP="00A2471D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contextualSpacing w:val="0"/>
        <w:jc w:val="both"/>
        <w:rPr>
          <w:rFonts w:cs="Arial"/>
        </w:rPr>
      </w:pPr>
      <w:r w:rsidRPr="003E7399">
        <w:rPr>
          <w:rFonts w:cs="Arial"/>
        </w:rPr>
        <w:t xml:space="preserve">Optometry teams should note that there have also been some changes made to the eye products that can be supplied by community pharmacies under the NHS </w:t>
      </w:r>
      <w:proofErr w:type="spellStart"/>
      <w:r w:rsidRPr="003E7399">
        <w:rPr>
          <w:rFonts w:cs="Arial"/>
        </w:rPr>
        <w:t>PFS</w:t>
      </w:r>
      <w:proofErr w:type="spellEnd"/>
      <w:r w:rsidRPr="003E7399">
        <w:rPr>
          <w:rFonts w:cs="Arial"/>
        </w:rPr>
        <w:t xml:space="preserve"> service. Further details are below.</w:t>
      </w:r>
    </w:p>
    <w:p w14:paraId="032F9315" w14:textId="77777777" w:rsidR="0098306F" w:rsidRDefault="0098306F" w:rsidP="0098306F">
      <w:pPr>
        <w:pStyle w:val="Default"/>
        <w:ind w:left="360"/>
        <w:rPr>
          <w:color w:val="auto"/>
        </w:rPr>
      </w:pPr>
    </w:p>
    <w:p w14:paraId="532A4A72" w14:textId="77777777" w:rsidR="0098306F" w:rsidRDefault="0098306F" w:rsidP="0098306F">
      <w:pPr>
        <w:pStyle w:val="Default"/>
        <w:ind w:left="360"/>
        <w:rPr>
          <w:color w:val="auto"/>
        </w:rPr>
      </w:pPr>
    </w:p>
    <w:p w14:paraId="1876CBA3" w14:textId="77777777" w:rsidR="0098306F" w:rsidRDefault="0098306F" w:rsidP="0098306F">
      <w:pPr>
        <w:pStyle w:val="Default"/>
        <w:ind w:left="360"/>
        <w:rPr>
          <w:color w:val="auto"/>
        </w:rPr>
      </w:pPr>
    </w:p>
    <w:p w14:paraId="206EFCFD" w14:textId="77777777" w:rsidR="0098306F" w:rsidRDefault="0098306F" w:rsidP="0098306F">
      <w:pPr>
        <w:rPr>
          <w:rFonts w:cs="Arial"/>
          <w:b/>
          <w:szCs w:val="24"/>
        </w:rPr>
      </w:pPr>
    </w:p>
    <w:p w14:paraId="5CEC4868" w14:textId="368F1290" w:rsidR="0098306F" w:rsidRPr="00900DBC" w:rsidRDefault="00DE4180" w:rsidP="0098306F">
      <w:pPr>
        <w:rPr>
          <w:rFonts w:cs="Arial"/>
          <w:szCs w:val="24"/>
        </w:rPr>
      </w:pPr>
      <w:r>
        <w:rPr>
          <w:rFonts w:cs="Arial"/>
          <w:szCs w:val="24"/>
        </w:rPr>
        <w:t>2</w:t>
      </w:r>
      <w:r w:rsidR="00A67489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 </w:t>
      </w:r>
      <w:r w:rsidR="0098306F">
        <w:rPr>
          <w:rFonts w:cs="Arial"/>
          <w:szCs w:val="24"/>
        </w:rPr>
        <w:t>December 2023</w:t>
      </w:r>
      <w:r w:rsidR="0098306F" w:rsidRPr="00900DBC">
        <w:rPr>
          <w:rFonts w:cs="Arial"/>
          <w:szCs w:val="24"/>
        </w:rPr>
        <w:t xml:space="preserve"> </w:t>
      </w:r>
    </w:p>
    <w:p w14:paraId="6FA29718" w14:textId="77777777" w:rsidR="0098306F" w:rsidRDefault="0098306F" w:rsidP="0098306F">
      <w:pPr>
        <w:rPr>
          <w:rFonts w:cs="Arial"/>
          <w:sz w:val="20"/>
        </w:rPr>
      </w:pPr>
      <w:r>
        <w:rPr>
          <w:rFonts w:cs="Arial"/>
          <w:sz w:val="20"/>
        </w:rPr>
        <w:t>______________________</w:t>
      </w:r>
    </w:p>
    <w:p w14:paraId="4B8B6157" w14:textId="77777777" w:rsidR="0098306F" w:rsidRDefault="0098306F" w:rsidP="0098306F">
      <w:pPr>
        <w:rPr>
          <w:rFonts w:cs="Arial"/>
          <w:sz w:val="20"/>
        </w:rPr>
      </w:pPr>
      <w:r>
        <w:rPr>
          <w:rFonts w:cs="Arial"/>
          <w:b/>
          <w:sz w:val="20"/>
        </w:rPr>
        <w:t>Addresses</w:t>
      </w:r>
    </w:p>
    <w:p w14:paraId="3D22168E" w14:textId="77777777" w:rsidR="0098306F" w:rsidRDefault="0098306F" w:rsidP="0098306F">
      <w:pPr>
        <w:rPr>
          <w:rFonts w:cs="Arial"/>
          <w:sz w:val="20"/>
        </w:rPr>
      </w:pPr>
    </w:p>
    <w:p w14:paraId="5FC81828" w14:textId="77777777" w:rsidR="0098306F" w:rsidRDefault="0098306F" w:rsidP="0098306F">
      <w:pPr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For a</w:t>
      </w:r>
      <w:smartTag w:uri="urn:schemas-microsoft-com:office:smarttags" w:element="PersonName">
        <w:r>
          <w:rPr>
            <w:rFonts w:cs="Arial"/>
            <w:sz w:val="20"/>
            <w:u w:val="single"/>
          </w:rPr>
          <w:t>c</w:t>
        </w:r>
      </w:smartTag>
      <w:r>
        <w:rPr>
          <w:rFonts w:cs="Arial"/>
          <w:sz w:val="20"/>
          <w:u w:val="single"/>
        </w:rPr>
        <w:t>tion</w:t>
      </w:r>
    </w:p>
    <w:p w14:paraId="1A5396D1" w14:textId="77777777" w:rsidR="0098306F" w:rsidRDefault="0098306F" w:rsidP="0098306F">
      <w:pPr>
        <w:rPr>
          <w:rFonts w:cs="Arial"/>
          <w:sz w:val="20"/>
          <w:u w:val="single"/>
        </w:rPr>
      </w:pPr>
    </w:p>
    <w:p w14:paraId="13CD9311" w14:textId="77777777" w:rsidR="0098306F" w:rsidRDefault="0098306F" w:rsidP="0098306F">
      <w:pPr>
        <w:rPr>
          <w:rFonts w:cs="Arial"/>
          <w:sz w:val="20"/>
        </w:rPr>
      </w:pPr>
      <w:r>
        <w:rPr>
          <w:rFonts w:cs="Arial"/>
          <w:sz w:val="20"/>
        </w:rPr>
        <w:t>Chief Exe</w:t>
      </w:r>
      <w:smartTag w:uri="urn:schemas-microsoft-com:office:smarttags" w:element="PersonName">
        <w:r>
          <w:rPr>
            <w:rFonts w:cs="Arial"/>
            <w:sz w:val="20"/>
          </w:rPr>
          <w:t>c</w:t>
        </w:r>
      </w:smartTag>
      <w:r>
        <w:rPr>
          <w:rFonts w:cs="Arial"/>
          <w:sz w:val="20"/>
        </w:rPr>
        <w:t>utives, NHS Boards</w:t>
      </w:r>
    </w:p>
    <w:p w14:paraId="508F9D0F" w14:textId="77777777" w:rsidR="0098306F" w:rsidRDefault="0098306F" w:rsidP="0098306F">
      <w:pPr>
        <w:rPr>
          <w:rFonts w:cs="Arial"/>
          <w:sz w:val="20"/>
        </w:rPr>
      </w:pPr>
    </w:p>
    <w:p w14:paraId="308936E5" w14:textId="77777777" w:rsidR="0098306F" w:rsidRDefault="0098306F" w:rsidP="0098306F">
      <w:pPr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For information</w:t>
      </w:r>
    </w:p>
    <w:p w14:paraId="1B0BBEFE" w14:textId="77777777" w:rsidR="0098306F" w:rsidRDefault="0098306F" w:rsidP="0098306F">
      <w:pPr>
        <w:rPr>
          <w:rFonts w:cs="Arial"/>
          <w:sz w:val="20"/>
        </w:rPr>
      </w:pPr>
    </w:p>
    <w:p w14:paraId="2CAADAE9" w14:textId="77777777" w:rsidR="0098306F" w:rsidRDefault="0098306F" w:rsidP="0098306F">
      <w:pPr>
        <w:rPr>
          <w:rFonts w:cs="Arial"/>
          <w:sz w:val="20"/>
        </w:rPr>
      </w:pPr>
      <w:r>
        <w:rPr>
          <w:rFonts w:cs="Arial"/>
          <w:sz w:val="20"/>
        </w:rPr>
        <w:t>Health and Social Care Partnerships</w:t>
      </w:r>
    </w:p>
    <w:p w14:paraId="319CDECF" w14:textId="77777777" w:rsidR="0098306F" w:rsidRDefault="0098306F" w:rsidP="0098306F">
      <w:pPr>
        <w:rPr>
          <w:rFonts w:cs="Arial"/>
          <w:sz w:val="20"/>
        </w:rPr>
      </w:pPr>
      <w:r>
        <w:rPr>
          <w:rFonts w:cs="Arial"/>
          <w:sz w:val="20"/>
        </w:rPr>
        <w:t>NHS Directors of Pharmacy</w:t>
      </w:r>
    </w:p>
    <w:p w14:paraId="6A1C6D95" w14:textId="77777777" w:rsidR="0098306F" w:rsidRDefault="0098306F" w:rsidP="0098306F">
      <w:pPr>
        <w:rPr>
          <w:rFonts w:cs="Arial"/>
          <w:sz w:val="20"/>
        </w:rPr>
      </w:pPr>
      <w:r>
        <w:rPr>
          <w:rFonts w:cs="Arial"/>
          <w:sz w:val="20"/>
        </w:rPr>
        <w:t>Optometry Leads</w:t>
      </w:r>
    </w:p>
    <w:p w14:paraId="5FA4EAC8" w14:textId="77777777" w:rsidR="0098306F" w:rsidRDefault="0098306F" w:rsidP="0098306F">
      <w:pPr>
        <w:rPr>
          <w:rFonts w:cs="Arial"/>
          <w:sz w:val="20"/>
        </w:rPr>
      </w:pPr>
    </w:p>
    <w:p w14:paraId="54CFEBF2" w14:textId="77777777" w:rsidR="0098306F" w:rsidRDefault="0098306F" w:rsidP="0098306F">
      <w:pPr>
        <w:rPr>
          <w:rFonts w:cs="Arial"/>
          <w:b/>
          <w:sz w:val="20"/>
        </w:rPr>
      </w:pPr>
      <w:r>
        <w:rPr>
          <w:rFonts w:cs="Arial"/>
          <w:sz w:val="20"/>
        </w:rPr>
        <w:t>___________________</w:t>
      </w:r>
    </w:p>
    <w:p w14:paraId="479B9554" w14:textId="77777777" w:rsidR="0098306F" w:rsidRDefault="0098306F" w:rsidP="0098306F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Enquiries to:</w:t>
      </w:r>
    </w:p>
    <w:p w14:paraId="36BC9F5E" w14:textId="77777777" w:rsidR="0098306F" w:rsidRPr="006B3DC1" w:rsidRDefault="0098306F" w:rsidP="0098306F">
      <w:pPr>
        <w:rPr>
          <w:rFonts w:cs="Arial"/>
          <w:sz w:val="20"/>
        </w:rPr>
      </w:pPr>
    </w:p>
    <w:p w14:paraId="7D3AA98B" w14:textId="77777777" w:rsidR="0098306F" w:rsidRPr="00BC1149" w:rsidRDefault="0098306F" w:rsidP="0098306F">
      <w:pPr>
        <w:rPr>
          <w:rFonts w:cs="Arial"/>
          <w:sz w:val="20"/>
        </w:rPr>
      </w:pPr>
      <w:r w:rsidRPr="00BC1149">
        <w:rPr>
          <w:rFonts w:cs="Arial"/>
          <w:sz w:val="20"/>
        </w:rPr>
        <w:t>Pharmacy &amp; Medicines Division</w:t>
      </w:r>
    </w:p>
    <w:p w14:paraId="4E8735E0" w14:textId="77777777" w:rsidR="0098306F" w:rsidRPr="00BC1149" w:rsidRDefault="0098306F" w:rsidP="0098306F">
      <w:pPr>
        <w:rPr>
          <w:rFonts w:cs="Arial"/>
          <w:sz w:val="20"/>
        </w:rPr>
      </w:pPr>
      <w:r w:rsidRPr="00BC1149">
        <w:rPr>
          <w:rFonts w:cs="Arial"/>
          <w:sz w:val="20"/>
        </w:rPr>
        <w:t>1</w:t>
      </w:r>
      <w:r w:rsidRPr="00BC1149">
        <w:rPr>
          <w:rFonts w:cs="Arial"/>
          <w:sz w:val="20"/>
          <w:vertAlign w:val="superscript"/>
        </w:rPr>
        <w:t>st</w:t>
      </w:r>
      <w:r w:rsidRPr="00BC1149">
        <w:rPr>
          <w:rFonts w:cs="Arial"/>
          <w:sz w:val="20"/>
        </w:rPr>
        <w:t xml:space="preserve"> Floor East Rear</w:t>
      </w:r>
    </w:p>
    <w:p w14:paraId="342AC04C" w14:textId="77777777" w:rsidR="0098306F" w:rsidRPr="00BC1149" w:rsidRDefault="0098306F" w:rsidP="0098306F">
      <w:pPr>
        <w:rPr>
          <w:rFonts w:cs="Arial"/>
          <w:sz w:val="20"/>
        </w:rPr>
      </w:pPr>
      <w:r w:rsidRPr="00BC1149">
        <w:rPr>
          <w:rFonts w:cs="Arial"/>
          <w:sz w:val="20"/>
        </w:rPr>
        <w:t>St Andrew's House</w:t>
      </w:r>
    </w:p>
    <w:p w14:paraId="671FE8FE" w14:textId="77777777" w:rsidR="0098306F" w:rsidRPr="00BC1149" w:rsidRDefault="0098306F" w:rsidP="0098306F">
      <w:pPr>
        <w:rPr>
          <w:rFonts w:cs="Arial"/>
          <w:sz w:val="20"/>
        </w:rPr>
      </w:pPr>
      <w:r w:rsidRPr="00BC1149">
        <w:rPr>
          <w:rFonts w:cs="Arial"/>
          <w:sz w:val="20"/>
        </w:rPr>
        <w:t xml:space="preserve">EDINBURGH </w:t>
      </w:r>
    </w:p>
    <w:p w14:paraId="4E3A39C1" w14:textId="77777777" w:rsidR="0098306F" w:rsidRPr="00BC1149" w:rsidRDefault="0098306F" w:rsidP="0098306F">
      <w:pPr>
        <w:rPr>
          <w:rFonts w:cs="Arial"/>
          <w:sz w:val="20"/>
        </w:rPr>
      </w:pPr>
      <w:proofErr w:type="spellStart"/>
      <w:r w:rsidRPr="00BC1149">
        <w:rPr>
          <w:rFonts w:cs="Arial"/>
          <w:sz w:val="20"/>
        </w:rPr>
        <w:t>EH1</w:t>
      </w:r>
      <w:proofErr w:type="spellEnd"/>
      <w:r w:rsidRPr="00BC1149">
        <w:rPr>
          <w:rFonts w:cs="Arial"/>
          <w:sz w:val="20"/>
        </w:rPr>
        <w:t xml:space="preserve"> </w:t>
      </w:r>
      <w:proofErr w:type="spellStart"/>
      <w:r w:rsidRPr="00BC1149">
        <w:rPr>
          <w:rFonts w:cs="Arial"/>
          <w:sz w:val="20"/>
        </w:rPr>
        <w:t>3DG</w:t>
      </w:r>
      <w:proofErr w:type="spellEnd"/>
    </w:p>
    <w:p w14:paraId="2AC68704" w14:textId="77777777" w:rsidR="0098306F" w:rsidRPr="00BC1149" w:rsidRDefault="0098306F" w:rsidP="0098306F">
      <w:pPr>
        <w:pStyle w:val="Default"/>
        <w:rPr>
          <w:sz w:val="20"/>
          <w:szCs w:val="20"/>
        </w:rPr>
      </w:pPr>
      <w:r w:rsidRPr="00BC1149">
        <w:rPr>
          <w:sz w:val="20"/>
          <w:szCs w:val="20"/>
        </w:rPr>
        <w:t xml:space="preserve">Email: </w:t>
      </w:r>
      <w:hyperlink r:id="rId10" w:history="1">
        <w:r w:rsidRPr="00BC1149">
          <w:rPr>
            <w:rStyle w:val="Hyperlink"/>
            <w:sz w:val="20"/>
            <w:szCs w:val="20"/>
          </w:rPr>
          <w:t>PharmacyTeam@gov.scot</w:t>
        </w:r>
      </w:hyperlink>
    </w:p>
    <w:p w14:paraId="1D367F7E" w14:textId="77777777" w:rsidR="0098306F" w:rsidRPr="006B3DC1" w:rsidRDefault="0098306F" w:rsidP="0098306F">
      <w:pPr>
        <w:rPr>
          <w:rFonts w:cs="Arial"/>
          <w:sz w:val="20"/>
        </w:rPr>
      </w:pPr>
    </w:p>
    <w:p w14:paraId="1636B304" w14:textId="4AD703F7" w:rsidR="0098306F" w:rsidRPr="009D2086" w:rsidRDefault="009D2086" w:rsidP="009D2086">
      <w:pPr>
        <w:rPr>
          <w:rFonts w:cs="Arial"/>
          <w:sz w:val="20"/>
        </w:rPr>
        <w:sectPr w:rsidR="0098306F" w:rsidRPr="009D2086" w:rsidSect="00F0373B">
          <w:type w:val="continuous"/>
          <w:pgSz w:w="11909" w:h="16834" w:code="9"/>
          <w:pgMar w:top="720" w:right="720" w:bottom="1440" w:left="1440" w:header="432" w:footer="432" w:gutter="0"/>
          <w:cols w:num="2" w:sep="1" w:space="706" w:equalWidth="0">
            <w:col w:w="6264" w:space="706"/>
            <w:col w:w="2779"/>
          </w:cols>
        </w:sectPr>
      </w:pPr>
      <w:hyperlink r:id="rId11" w:history="1">
        <w:r w:rsidR="0098306F" w:rsidRPr="006B3DC1">
          <w:rPr>
            <w:rStyle w:val="Hyperlink"/>
            <w:rFonts w:cs="Arial"/>
            <w:sz w:val="20"/>
          </w:rPr>
          <w:t>www.gov.scot</w:t>
        </w:r>
      </w:hyperlink>
    </w:p>
    <w:p w14:paraId="4B7E4E4F" w14:textId="77777777" w:rsidR="0098306F" w:rsidRPr="00E256DA" w:rsidRDefault="0098306F" w:rsidP="0098306F">
      <w:pPr>
        <w:rPr>
          <w:rFonts w:cs="Arial"/>
          <w:b/>
        </w:rPr>
      </w:pPr>
    </w:p>
    <w:p w14:paraId="478F0CD5" w14:textId="77777777" w:rsidR="0098306F" w:rsidRPr="00E256DA" w:rsidRDefault="0098306F" w:rsidP="0098306F">
      <w:pPr>
        <w:rPr>
          <w:rFonts w:cs="Arial"/>
          <w:b/>
        </w:rPr>
      </w:pPr>
      <w:r>
        <w:rPr>
          <w:rFonts w:cs="Arial"/>
          <w:b/>
        </w:rPr>
        <w:t>Updated Guidance and Optometry-Pharmacy Referral Form</w:t>
      </w:r>
    </w:p>
    <w:p w14:paraId="55EC22F1" w14:textId="77777777" w:rsidR="0098306F" w:rsidRPr="00E256DA" w:rsidRDefault="0098306F" w:rsidP="0098306F">
      <w:pPr>
        <w:rPr>
          <w:rFonts w:cs="Arial"/>
          <w:b/>
        </w:rPr>
      </w:pPr>
    </w:p>
    <w:p w14:paraId="5F05500A" w14:textId="77777777" w:rsidR="0098306F" w:rsidRPr="00E256DA" w:rsidRDefault="0098306F" w:rsidP="0098306F">
      <w:pPr>
        <w:rPr>
          <w:rFonts w:cs="Arial"/>
        </w:rPr>
      </w:pPr>
      <w:r w:rsidRPr="00E256DA">
        <w:rPr>
          <w:rFonts w:cs="Arial"/>
        </w:rPr>
        <w:t>6.</w:t>
      </w:r>
      <w:r w:rsidRPr="00E256DA">
        <w:rPr>
          <w:rFonts w:cs="Arial"/>
        </w:rPr>
        <w:tab/>
      </w:r>
      <w:r>
        <w:rPr>
          <w:rFonts w:cs="Arial"/>
        </w:rPr>
        <w:t xml:space="preserve">Updated guidance for community optometry and community pharmacy teams </w:t>
      </w:r>
      <w:r>
        <w:rPr>
          <w:rFonts w:cs="Arial"/>
          <w:szCs w:val="24"/>
        </w:rPr>
        <w:t xml:space="preserve">relating to the assessment and treatment of eye conditions under NHS </w:t>
      </w:r>
      <w:proofErr w:type="spellStart"/>
      <w:r>
        <w:rPr>
          <w:rFonts w:cs="Arial"/>
          <w:szCs w:val="24"/>
        </w:rPr>
        <w:t>PFS</w:t>
      </w:r>
      <w:proofErr w:type="spellEnd"/>
      <w:r>
        <w:rPr>
          <w:rFonts w:cs="Arial"/>
          <w:szCs w:val="24"/>
        </w:rPr>
        <w:t xml:space="preserve"> </w:t>
      </w:r>
      <w:r w:rsidRPr="00E256DA">
        <w:rPr>
          <w:rFonts w:cs="Arial"/>
        </w:rPr>
        <w:t xml:space="preserve">is attached to this circular as </w:t>
      </w:r>
      <w:r w:rsidRPr="00E072B7">
        <w:rPr>
          <w:rFonts w:cs="Arial"/>
          <w:b/>
        </w:rPr>
        <w:t>Annex A</w:t>
      </w:r>
      <w:r>
        <w:rPr>
          <w:rFonts w:cs="Arial"/>
        </w:rPr>
        <w:t>.</w:t>
      </w:r>
      <w:r w:rsidRPr="00E256DA">
        <w:rPr>
          <w:rFonts w:cs="Arial"/>
        </w:rPr>
        <w:t xml:space="preserve">  </w:t>
      </w:r>
    </w:p>
    <w:p w14:paraId="69DC7D53" w14:textId="77777777" w:rsidR="0098306F" w:rsidRPr="00E256DA" w:rsidRDefault="0098306F" w:rsidP="0098306F">
      <w:pPr>
        <w:rPr>
          <w:rFonts w:cs="Arial"/>
        </w:rPr>
      </w:pPr>
    </w:p>
    <w:p w14:paraId="4AC0D65B" w14:textId="77777777" w:rsidR="0098306F" w:rsidRDefault="0098306F" w:rsidP="0098306F">
      <w:pPr>
        <w:rPr>
          <w:rFonts w:cs="Arial"/>
        </w:rPr>
      </w:pPr>
      <w:r w:rsidRPr="00E256DA">
        <w:rPr>
          <w:rFonts w:cs="Arial"/>
        </w:rPr>
        <w:t>7.</w:t>
      </w:r>
      <w:r w:rsidRPr="00E256DA">
        <w:rPr>
          <w:rFonts w:cs="Arial"/>
        </w:rPr>
        <w:tab/>
      </w:r>
      <w:r>
        <w:rPr>
          <w:rFonts w:cs="Arial"/>
        </w:rPr>
        <w:t>An updated two-way</w:t>
      </w:r>
      <w:r w:rsidRPr="00E256DA">
        <w:rPr>
          <w:rFonts w:cs="Arial"/>
        </w:rPr>
        <w:t xml:space="preserve"> </w:t>
      </w:r>
      <w:r w:rsidRPr="00263E0E">
        <w:rPr>
          <w:rFonts w:cs="Arial"/>
        </w:rPr>
        <w:t>Optometry-Pharmacy Referral Form</w:t>
      </w:r>
      <w:r>
        <w:rPr>
          <w:rFonts w:cs="Arial"/>
        </w:rPr>
        <w:t xml:space="preserve"> is attached as </w:t>
      </w:r>
      <w:r w:rsidRPr="00E072B7">
        <w:rPr>
          <w:rFonts w:cs="Arial"/>
          <w:b/>
        </w:rPr>
        <w:t>Annex B</w:t>
      </w:r>
      <w:r>
        <w:rPr>
          <w:rFonts w:cs="Arial"/>
        </w:rPr>
        <w:t xml:space="preserve">.  This is primarily designed for </w:t>
      </w:r>
      <w:r w:rsidRPr="00951AC0">
        <w:rPr>
          <w:rFonts w:cs="Arial"/>
          <w:u w:val="single"/>
        </w:rPr>
        <w:t>community optometrists who are not independent prescribers</w:t>
      </w:r>
      <w:r>
        <w:rPr>
          <w:rFonts w:cs="Arial"/>
        </w:rPr>
        <w:t xml:space="preserve"> to refer patients to their local pharmacy for NHS </w:t>
      </w:r>
      <w:proofErr w:type="spellStart"/>
      <w:r>
        <w:rPr>
          <w:rFonts w:cs="Arial"/>
        </w:rPr>
        <w:t>PFS</w:t>
      </w:r>
      <w:proofErr w:type="spellEnd"/>
      <w:r>
        <w:rPr>
          <w:rFonts w:cs="Arial"/>
        </w:rPr>
        <w:t>, and for community pharmacy teams to refer patients to community optometry practices where a patient has initially presented at a pharmacy but specialist advice is required.</w:t>
      </w:r>
    </w:p>
    <w:p w14:paraId="62EC4EE7" w14:textId="77777777" w:rsidR="0098306F" w:rsidRDefault="0098306F" w:rsidP="0098306F">
      <w:pPr>
        <w:rPr>
          <w:rFonts w:cs="Arial"/>
        </w:rPr>
      </w:pPr>
    </w:p>
    <w:p w14:paraId="1E9BD8B3" w14:textId="77777777" w:rsidR="0098306F" w:rsidRPr="00E072B7" w:rsidRDefault="0098306F" w:rsidP="0098306F">
      <w:pPr>
        <w:rPr>
          <w:rFonts w:cs="Arial"/>
        </w:rPr>
      </w:pPr>
      <w:r w:rsidRPr="00263E0E">
        <w:rPr>
          <w:rFonts w:cs="Arial"/>
        </w:rPr>
        <w:t>8.</w:t>
      </w:r>
      <w:r w:rsidRPr="00263E0E">
        <w:rPr>
          <w:rFonts w:cs="Arial"/>
        </w:rPr>
        <w:tab/>
        <w:t xml:space="preserve">Both </w:t>
      </w:r>
      <w:r>
        <w:rPr>
          <w:rFonts w:cs="Arial"/>
        </w:rPr>
        <w:t xml:space="preserve">updated </w:t>
      </w:r>
      <w:r w:rsidRPr="00263E0E">
        <w:rPr>
          <w:rFonts w:cs="Arial"/>
        </w:rPr>
        <w:t xml:space="preserve">documents will be published online on </w:t>
      </w:r>
      <w:r>
        <w:rPr>
          <w:rFonts w:cs="Arial"/>
        </w:rPr>
        <w:t xml:space="preserve">the </w:t>
      </w:r>
      <w:proofErr w:type="spellStart"/>
      <w:r>
        <w:rPr>
          <w:rFonts w:cs="Arial"/>
        </w:rPr>
        <w:t>Eyes.Scot</w:t>
      </w:r>
      <w:proofErr w:type="spellEnd"/>
      <w:r>
        <w:rPr>
          <w:rFonts w:cs="Arial"/>
        </w:rPr>
        <w:t xml:space="preserve"> website at – </w:t>
      </w:r>
      <w:hyperlink r:id="rId12" w:history="1">
        <w:r>
          <w:rPr>
            <w:rStyle w:val="Hyperlink"/>
            <w:rFonts w:cs="Arial"/>
            <w:szCs w:val="24"/>
          </w:rPr>
          <w:t>https://www.eyes.scot/for-professionals/nhs-pharmacy-first-scotland/</w:t>
        </w:r>
      </w:hyperlink>
      <w:r>
        <w:rPr>
          <w:rFonts w:cs="Arial"/>
        </w:rPr>
        <w:t xml:space="preserve">  and on </w:t>
      </w:r>
      <w:r w:rsidRPr="00263E0E">
        <w:rPr>
          <w:rFonts w:cs="Arial"/>
        </w:rPr>
        <w:t xml:space="preserve">the Scotland’s </w:t>
      </w:r>
      <w:r>
        <w:rPr>
          <w:rFonts w:cs="Arial"/>
        </w:rPr>
        <w:t>H</w:t>
      </w:r>
      <w:r w:rsidRPr="00263E0E">
        <w:rPr>
          <w:rFonts w:cs="Arial"/>
        </w:rPr>
        <w:t xml:space="preserve">ealth </w:t>
      </w:r>
      <w:r>
        <w:rPr>
          <w:rFonts w:cs="Arial"/>
        </w:rPr>
        <w:t>O</w:t>
      </w:r>
      <w:r w:rsidRPr="00263E0E">
        <w:rPr>
          <w:rFonts w:cs="Arial"/>
        </w:rPr>
        <w:t xml:space="preserve">n the Web </w:t>
      </w:r>
      <w:r w:rsidRPr="00E072B7">
        <w:rPr>
          <w:rFonts w:cs="Arial"/>
        </w:rPr>
        <w:t xml:space="preserve">(SHOW website) at </w:t>
      </w:r>
      <w:hyperlink r:id="rId13" w:history="1">
        <w:r w:rsidRPr="00E072B7">
          <w:rPr>
            <w:rStyle w:val="Hyperlink"/>
            <w:rFonts w:cs="Arial"/>
          </w:rPr>
          <w:t>https://www.publications.scot.nhs.uk/</w:t>
        </w:r>
      </w:hyperlink>
      <w:r w:rsidRPr="00E072B7">
        <w:rPr>
          <w:rFonts w:cs="Arial"/>
        </w:rPr>
        <w:t xml:space="preserve"> </w:t>
      </w:r>
    </w:p>
    <w:p w14:paraId="5BD50A44" w14:textId="77777777" w:rsidR="0098306F" w:rsidRPr="00E072B7" w:rsidRDefault="0098306F" w:rsidP="0098306F">
      <w:pPr>
        <w:rPr>
          <w:rFonts w:cs="Arial"/>
        </w:rPr>
      </w:pPr>
    </w:p>
    <w:p w14:paraId="16F7B83C" w14:textId="77777777" w:rsidR="0098306F" w:rsidRDefault="0098306F" w:rsidP="0098306F">
      <w:pPr>
        <w:rPr>
          <w:rFonts w:cs="Arial"/>
        </w:rPr>
      </w:pPr>
      <w:r w:rsidRPr="00E072B7">
        <w:rPr>
          <w:rFonts w:cs="Arial"/>
        </w:rPr>
        <w:t>9.</w:t>
      </w:r>
      <w:r w:rsidRPr="00E072B7">
        <w:rPr>
          <w:rFonts w:cs="Arial"/>
        </w:rPr>
        <w:tab/>
      </w:r>
      <w:r>
        <w:rPr>
          <w:rFonts w:cs="Arial"/>
        </w:rPr>
        <w:t>Ongoing d</w:t>
      </w:r>
      <w:r w:rsidRPr="00E072B7">
        <w:rPr>
          <w:rFonts w:cs="Arial"/>
        </w:rPr>
        <w:t>iscussion</w:t>
      </w:r>
      <w:r>
        <w:rPr>
          <w:rFonts w:cs="Arial"/>
        </w:rPr>
        <w:t>s</w:t>
      </w:r>
      <w:r w:rsidRPr="00E072B7">
        <w:rPr>
          <w:rFonts w:cs="Arial"/>
        </w:rPr>
        <w:t xml:space="preserve"> between </w:t>
      </w:r>
      <w:r>
        <w:rPr>
          <w:rFonts w:cs="Arial"/>
        </w:rPr>
        <w:t>community optometry teams</w:t>
      </w:r>
      <w:r w:rsidRPr="00E072B7">
        <w:rPr>
          <w:rFonts w:cs="Arial"/>
        </w:rPr>
        <w:t xml:space="preserve"> and their local pharmacies is strongly encouraged to develop ways of working which take local needs into account, whilst ensuring a safe and efficient patient journey.</w:t>
      </w:r>
    </w:p>
    <w:p w14:paraId="38638DFE" w14:textId="77777777" w:rsidR="0098306F" w:rsidRPr="00E256DA" w:rsidRDefault="0098306F" w:rsidP="0098306F">
      <w:pPr>
        <w:rPr>
          <w:rFonts w:cs="Arial"/>
          <w:b/>
        </w:rPr>
      </w:pPr>
    </w:p>
    <w:p w14:paraId="5E4B2BF4" w14:textId="77777777" w:rsidR="0098306F" w:rsidRPr="00E256DA" w:rsidRDefault="0098306F" w:rsidP="0098306F">
      <w:pPr>
        <w:rPr>
          <w:rFonts w:cs="Arial"/>
          <w:b/>
        </w:rPr>
      </w:pPr>
      <w:r>
        <w:rPr>
          <w:rFonts w:cs="Arial"/>
          <w:b/>
        </w:rPr>
        <w:t xml:space="preserve">Updated list of eye products available for supply under NHS </w:t>
      </w:r>
      <w:proofErr w:type="spellStart"/>
      <w:r>
        <w:rPr>
          <w:rFonts w:cs="Arial"/>
          <w:b/>
        </w:rPr>
        <w:t>PFS</w:t>
      </w:r>
      <w:proofErr w:type="spellEnd"/>
    </w:p>
    <w:p w14:paraId="04E211F3" w14:textId="77777777" w:rsidR="0098306F" w:rsidRPr="00E256DA" w:rsidRDefault="0098306F" w:rsidP="0098306F">
      <w:pPr>
        <w:rPr>
          <w:rFonts w:cs="Arial"/>
          <w:b/>
        </w:rPr>
      </w:pPr>
    </w:p>
    <w:p w14:paraId="6FD756BD" w14:textId="77777777" w:rsidR="0098306F" w:rsidRPr="00E256DA" w:rsidRDefault="0098306F" w:rsidP="0098306F">
      <w:pPr>
        <w:rPr>
          <w:rFonts w:cs="Arial"/>
        </w:rPr>
      </w:pPr>
      <w:r>
        <w:rPr>
          <w:rFonts w:cs="Arial"/>
        </w:rPr>
        <w:t>10</w:t>
      </w:r>
      <w:r w:rsidRPr="00E256DA">
        <w:rPr>
          <w:rFonts w:cs="Arial"/>
        </w:rPr>
        <w:t>.</w:t>
      </w:r>
      <w:r w:rsidRPr="00E256DA">
        <w:rPr>
          <w:rFonts w:cs="Arial"/>
        </w:rPr>
        <w:tab/>
      </w:r>
      <w:r>
        <w:rPr>
          <w:rFonts w:cs="Arial"/>
        </w:rPr>
        <w:t xml:space="preserve">The eye products included on the NHS </w:t>
      </w:r>
      <w:proofErr w:type="spellStart"/>
      <w:r>
        <w:rPr>
          <w:rFonts w:cs="Arial"/>
        </w:rPr>
        <w:t>PFS</w:t>
      </w:r>
      <w:proofErr w:type="spellEnd"/>
      <w:r>
        <w:rPr>
          <w:rFonts w:cs="Arial"/>
        </w:rPr>
        <w:t xml:space="preserve"> List of Approved Products have been updated as of 1 October 2023.  The eye products that may be supplied are set out in the referral form at </w:t>
      </w:r>
      <w:r w:rsidRPr="00D41E96">
        <w:rPr>
          <w:rFonts w:cs="Arial"/>
          <w:b/>
          <w:bCs/>
        </w:rPr>
        <w:t>Annex B</w:t>
      </w:r>
      <w:r>
        <w:rPr>
          <w:rFonts w:cs="Arial"/>
        </w:rPr>
        <w:t xml:space="preserve">.  </w:t>
      </w:r>
      <w:r w:rsidRPr="005D0252">
        <w:rPr>
          <w:rFonts w:cs="Arial"/>
          <w:szCs w:val="24"/>
        </w:rPr>
        <w:t xml:space="preserve">It should be noted that the supply of eye products via NHS </w:t>
      </w:r>
      <w:proofErr w:type="spellStart"/>
      <w:r w:rsidRPr="005D0252">
        <w:rPr>
          <w:rFonts w:cs="Arial"/>
          <w:szCs w:val="24"/>
        </w:rPr>
        <w:t>PFS</w:t>
      </w:r>
      <w:proofErr w:type="spellEnd"/>
      <w:r w:rsidRPr="005D0252">
        <w:rPr>
          <w:rFonts w:cs="Arial"/>
          <w:szCs w:val="24"/>
        </w:rPr>
        <w:t xml:space="preserve"> must be made within the product license.</w:t>
      </w:r>
    </w:p>
    <w:p w14:paraId="33278B18" w14:textId="77777777" w:rsidR="0098306F" w:rsidRPr="00E072B7" w:rsidRDefault="0098306F" w:rsidP="0098306F">
      <w:pPr>
        <w:rPr>
          <w:rFonts w:cs="Arial"/>
          <w:b/>
        </w:rPr>
      </w:pPr>
    </w:p>
    <w:p w14:paraId="0F0FEA11" w14:textId="77777777" w:rsidR="0098306F" w:rsidRDefault="0098306F" w:rsidP="0098306F">
      <w:pPr>
        <w:rPr>
          <w:rFonts w:cs="Arial"/>
        </w:rPr>
      </w:pPr>
      <w:r>
        <w:rPr>
          <w:rFonts w:cs="Arial"/>
        </w:rPr>
        <w:t>11.</w:t>
      </w:r>
      <w:r>
        <w:rPr>
          <w:rFonts w:cs="Arial"/>
        </w:rPr>
        <w:tab/>
      </w:r>
      <w:r w:rsidRPr="00E256DA">
        <w:rPr>
          <w:rFonts w:cs="Arial"/>
        </w:rPr>
        <w:t xml:space="preserve">Community Pharmacy Scotland </w:t>
      </w:r>
      <w:r>
        <w:rPr>
          <w:rFonts w:cs="Arial"/>
        </w:rPr>
        <w:t>has</w:t>
      </w:r>
      <w:r w:rsidRPr="00E256DA">
        <w:rPr>
          <w:rFonts w:cs="Arial"/>
        </w:rPr>
        <w:t xml:space="preserve"> been consulted on the terms of this circular.</w:t>
      </w:r>
    </w:p>
    <w:p w14:paraId="7093598D" w14:textId="77777777" w:rsidR="0098306F" w:rsidRPr="002C3EA0" w:rsidRDefault="0098306F" w:rsidP="0098306F">
      <w:pPr>
        <w:autoSpaceDE w:val="0"/>
        <w:autoSpaceDN w:val="0"/>
        <w:adjustRightInd w:val="0"/>
        <w:rPr>
          <w:rFonts w:cs="Arial"/>
          <w:b/>
        </w:rPr>
      </w:pPr>
    </w:p>
    <w:p w14:paraId="5FDF6C15" w14:textId="77777777" w:rsidR="0098306F" w:rsidRPr="002C3EA0" w:rsidRDefault="0098306F" w:rsidP="0098306F">
      <w:pPr>
        <w:autoSpaceDE w:val="0"/>
        <w:autoSpaceDN w:val="0"/>
        <w:adjustRightInd w:val="0"/>
        <w:rPr>
          <w:rFonts w:cs="Arial"/>
          <w:b/>
        </w:rPr>
      </w:pPr>
      <w:r w:rsidRPr="002C3EA0">
        <w:rPr>
          <w:rFonts w:cs="Arial"/>
          <w:b/>
        </w:rPr>
        <w:t>Action</w:t>
      </w:r>
      <w:r>
        <w:rPr>
          <w:rFonts w:cs="Arial"/>
          <w:b/>
        </w:rPr>
        <w:t>s</w:t>
      </w:r>
    </w:p>
    <w:p w14:paraId="19425732" w14:textId="77777777" w:rsidR="0098306F" w:rsidRPr="002C3EA0" w:rsidRDefault="0098306F" w:rsidP="0098306F">
      <w:pPr>
        <w:autoSpaceDE w:val="0"/>
        <w:autoSpaceDN w:val="0"/>
        <w:adjustRightInd w:val="0"/>
        <w:ind w:left="360"/>
        <w:rPr>
          <w:rFonts w:cs="Arial"/>
        </w:rPr>
      </w:pPr>
    </w:p>
    <w:p w14:paraId="2117CC6B" w14:textId="77777777" w:rsidR="0098306F" w:rsidRDefault="0098306F" w:rsidP="0098306F">
      <w:pPr>
        <w:tabs>
          <w:tab w:val="left" w:pos="851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12.</w:t>
      </w:r>
      <w:r>
        <w:rPr>
          <w:rFonts w:cs="Arial"/>
        </w:rPr>
        <w:tab/>
        <w:t>NHS Boards are asked to:</w:t>
      </w:r>
    </w:p>
    <w:p w14:paraId="2909E1A4" w14:textId="77777777" w:rsidR="0098306F" w:rsidRPr="00263E0E" w:rsidRDefault="0098306F" w:rsidP="0098306F">
      <w:pPr>
        <w:tabs>
          <w:tab w:val="left" w:pos="851"/>
        </w:tabs>
        <w:autoSpaceDE w:val="0"/>
        <w:autoSpaceDN w:val="0"/>
        <w:adjustRightInd w:val="0"/>
        <w:rPr>
          <w:rFonts w:cs="Arial"/>
        </w:rPr>
      </w:pPr>
    </w:p>
    <w:p w14:paraId="7B220FF7" w14:textId="77777777" w:rsidR="0098306F" w:rsidRPr="00263E0E" w:rsidRDefault="0098306F" w:rsidP="00A2471D">
      <w:pPr>
        <w:pStyle w:val="ListParagraph"/>
        <w:numPr>
          <w:ilvl w:val="0"/>
          <w:numId w:val="8"/>
        </w:numPr>
        <w:tabs>
          <w:tab w:val="left" w:pos="720"/>
          <w:tab w:val="left" w:pos="851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adjustRightInd w:val="0"/>
        <w:contextualSpacing w:val="0"/>
        <w:jc w:val="both"/>
        <w:rPr>
          <w:rFonts w:cs="Arial"/>
        </w:rPr>
      </w:pPr>
      <w:r w:rsidRPr="00263E0E">
        <w:rPr>
          <w:rFonts w:cs="Arial"/>
        </w:rPr>
        <w:t>note the contents of this Circular;</w:t>
      </w:r>
    </w:p>
    <w:p w14:paraId="64CB6A31" w14:textId="77777777" w:rsidR="0098306F" w:rsidRPr="00263E0E" w:rsidRDefault="0098306F" w:rsidP="00A2471D">
      <w:pPr>
        <w:pStyle w:val="ListParagraph"/>
        <w:numPr>
          <w:ilvl w:val="0"/>
          <w:numId w:val="8"/>
        </w:numPr>
        <w:tabs>
          <w:tab w:val="left" w:pos="720"/>
          <w:tab w:val="left" w:pos="851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adjustRightInd w:val="0"/>
        <w:contextualSpacing w:val="0"/>
        <w:jc w:val="both"/>
        <w:rPr>
          <w:rFonts w:cs="Arial"/>
        </w:rPr>
      </w:pPr>
      <w:r w:rsidRPr="00263E0E">
        <w:rPr>
          <w:rFonts w:cs="Arial"/>
        </w:rPr>
        <w:t>copy to all community pharmacy contractors and the Area Pharmaceutical Committee for information;</w:t>
      </w:r>
    </w:p>
    <w:p w14:paraId="6AB5D68E" w14:textId="77777777" w:rsidR="0098306F" w:rsidRDefault="0098306F" w:rsidP="00A2471D">
      <w:pPr>
        <w:pStyle w:val="ListParagraph"/>
        <w:numPr>
          <w:ilvl w:val="0"/>
          <w:numId w:val="8"/>
        </w:numPr>
        <w:tabs>
          <w:tab w:val="left" w:pos="720"/>
          <w:tab w:val="left" w:pos="851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adjustRightInd w:val="0"/>
        <w:contextualSpacing w:val="0"/>
        <w:jc w:val="both"/>
        <w:rPr>
          <w:rFonts w:cs="Arial"/>
        </w:rPr>
      </w:pPr>
      <w:r w:rsidRPr="00263E0E">
        <w:rPr>
          <w:rFonts w:cs="Arial"/>
        </w:rPr>
        <w:t>copy to all optometrists, ophthalmic medical practitioners, body corporates and practices on their ophthalmic lists.</w:t>
      </w:r>
    </w:p>
    <w:p w14:paraId="5CF4EFFC" w14:textId="77777777" w:rsidR="0098306F" w:rsidRDefault="0098306F" w:rsidP="0098306F">
      <w:pPr>
        <w:tabs>
          <w:tab w:val="left" w:pos="851"/>
        </w:tabs>
        <w:autoSpaceDE w:val="0"/>
        <w:autoSpaceDN w:val="0"/>
        <w:adjustRightInd w:val="0"/>
        <w:rPr>
          <w:rFonts w:cs="Arial"/>
        </w:rPr>
      </w:pPr>
    </w:p>
    <w:p w14:paraId="3BA76DB0" w14:textId="77777777" w:rsidR="0098306F" w:rsidRDefault="0098306F" w:rsidP="0098306F">
      <w:pPr>
        <w:tabs>
          <w:tab w:val="left" w:pos="851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13.</w:t>
      </w:r>
      <w:r>
        <w:rPr>
          <w:rFonts w:cs="Arial"/>
        </w:rPr>
        <w:tab/>
        <w:t>When sharing the Circular locally it may also be helpful if NHS Boards are able to provide a list of community optometry and community pharmacy contact details including NHS email addresses (where available).</w:t>
      </w:r>
    </w:p>
    <w:p w14:paraId="2127DC4B" w14:textId="77777777" w:rsidR="0098306F" w:rsidRPr="002C3EA0" w:rsidRDefault="0098306F" w:rsidP="0098306F">
      <w:pPr>
        <w:tabs>
          <w:tab w:val="left" w:pos="142"/>
        </w:tabs>
        <w:rPr>
          <w:rFonts w:cs="Arial"/>
        </w:rPr>
      </w:pPr>
    </w:p>
    <w:p w14:paraId="113AFD8B" w14:textId="77777777" w:rsidR="0098306F" w:rsidRDefault="0098306F" w:rsidP="0098306F">
      <w:pPr>
        <w:tabs>
          <w:tab w:val="left" w:pos="142"/>
        </w:tabs>
        <w:ind w:left="720" w:hanging="720"/>
        <w:rPr>
          <w:rFonts w:cs="Arial"/>
          <w:color w:val="000000"/>
        </w:rPr>
      </w:pPr>
    </w:p>
    <w:p w14:paraId="1F1D7E3D" w14:textId="77777777" w:rsidR="0098306F" w:rsidRDefault="0098306F" w:rsidP="0098306F"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49809B3D" w14:textId="77777777" w:rsidR="0098306F" w:rsidRDefault="0098306F" w:rsidP="0098306F">
      <w:pPr>
        <w:tabs>
          <w:tab w:val="left" w:pos="142"/>
        </w:tabs>
        <w:ind w:left="720" w:hanging="720"/>
        <w:rPr>
          <w:rFonts w:cs="Arial"/>
          <w:color w:val="000000"/>
        </w:rPr>
      </w:pPr>
      <w:r w:rsidRPr="002C3EA0">
        <w:rPr>
          <w:rFonts w:cs="Arial"/>
          <w:color w:val="000000"/>
        </w:rPr>
        <w:lastRenderedPageBreak/>
        <w:t>Yours sincerely</w:t>
      </w:r>
      <w:r>
        <w:rPr>
          <w:rFonts w:cs="Arial"/>
          <w:color w:val="000000"/>
        </w:rPr>
        <w:t>,</w:t>
      </w:r>
    </w:p>
    <w:p w14:paraId="65D04C06" w14:textId="77777777" w:rsidR="0098306F" w:rsidRDefault="0098306F" w:rsidP="0098306F">
      <w:pPr>
        <w:tabs>
          <w:tab w:val="left" w:pos="142"/>
        </w:tabs>
        <w:ind w:left="720" w:hanging="720"/>
        <w:rPr>
          <w:rFonts w:cs="Arial"/>
          <w:color w:val="000000"/>
        </w:rPr>
      </w:pPr>
    </w:p>
    <w:p w14:paraId="03016C5B" w14:textId="77777777" w:rsidR="0098306F" w:rsidRPr="002C3EA0" w:rsidRDefault="0098306F" w:rsidP="0098306F">
      <w:pPr>
        <w:tabs>
          <w:tab w:val="left" w:pos="142"/>
        </w:tabs>
        <w:ind w:left="720" w:hanging="720"/>
        <w:rPr>
          <w:rFonts w:cs="Arial"/>
        </w:rPr>
      </w:pPr>
      <w:r>
        <w:rPr>
          <w:noProof/>
        </w:rPr>
        <w:drawing>
          <wp:inline distT="0" distB="0" distL="0" distR="0" wp14:anchorId="2204C7C6" wp14:editId="2C70CA2D">
            <wp:extent cx="1694447" cy="742950"/>
            <wp:effectExtent l="0" t="0" r="1270" b="0"/>
            <wp:docPr id="3" name="Picture 3" descr="A blue line i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line i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47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noProof/>
        </w:rPr>
        <w:drawing>
          <wp:inline distT="0" distB="0" distL="0" distR="0" wp14:anchorId="7E08F29E" wp14:editId="3850822C">
            <wp:extent cx="2035810" cy="344805"/>
            <wp:effectExtent l="0" t="0" r="2540" b="0"/>
            <wp:docPr id="1506613662" name="Picture 1506613662" descr="cid:image001.png@01D6B354.E77D6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6B354.E77D6D70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475" cy="34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6A14B" w14:textId="77777777" w:rsidR="0098306F" w:rsidRPr="002C3EA0" w:rsidRDefault="0098306F" w:rsidP="0098306F">
      <w:pPr>
        <w:autoSpaceDE w:val="0"/>
        <w:autoSpaceDN w:val="0"/>
        <w:adjustRightInd w:val="0"/>
        <w:rPr>
          <w:rFonts w:cs="Arial"/>
          <w:color w:val="000000"/>
        </w:rPr>
      </w:pPr>
    </w:p>
    <w:p w14:paraId="5B86A9F7" w14:textId="77777777" w:rsidR="0098306F" w:rsidRPr="00E521C0" w:rsidRDefault="0098306F" w:rsidP="0098306F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E521C0">
        <w:rPr>
          <w:rFonts w:cs="Arial"/>
          <w:b/>
          <w:color w:val="000000"/>
        </w:rPr>
        <w:t>Alison Strath</w:t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  <w:t>Tom Ferris</w:t>
      </w:r>
    </w:p>
    <w:p w14:paraId="583352E7" w14:textId="77777777" w:rsidR="0098306F" w:rsidRPr="002C3EA0" w:rsidRDefault="0098306F" w:rsidP="0098306F">
      <w:pPr>
        <w:autoSpaceDE w:val="0"/>
        <w:autoSpaceDN w:val="0"/>
        <w:adjustRightInd w:val="0"/>
        <w:rPr>
          <w:rFonts w:cs="Arial"/>
          <w:color w:val="000000"/>
        </w:rPr>
      </w:pPr>
      <w:r w:rsidRPr="002C3EA0">
        <w:rPr>
          <w:rFonts w:cs="Arial"/>
          <w:color w:val="000000"/>
        </w:rPr>
        <w:t>Chief Pharmaceutical Officer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Deputy Director </w:t>
      </w:r>
    </w:p>
    <w:p w14:paraId="44005085" w14:textId="3B1CA997" w:rsidR="0098306F" w:rsidRDefault="0098306F" w:rsidP="0098306F">
      <w:pPr>
        <w:autoSpaceDE w:val="0"/>
        <w:autoSpaceDN w:val="0"/>
        <w:adjustRightInd w:val="0"/>
        <w:ind w:left="5400" w:hanging="5400"/>
        <w:rPr>
          <w:rFonts w:cs="Arial"/>
          <w:color w:val="000000"/>
        </w:rPr>
      </w:pPr>
      <w:r w:rsidRPr="002C3EA0">
        <w:rPr>
          <w:rFonts w:cs="Arial"/>
          <w:color w:val="000000"/>
        </w:rPr>
        <w:t>Pharmacy &amp; Medicines</w:t>
      </w:r>
      <w:r>
        <w:rPr>
          <w:rFonts w:cs="Arial"/>
          <w:color w:val="000000"/>
        </w:rPr>
        <w:t xml:space="preserve"> Division</w:t>
      </w:r>
      <w:r w:rsidRPr="002C3EA0">
        <w:rPr>
          <w:rFonts w:cs="Arial"/>
          <w:color w:val="000000"/>
        </w:rPr>
        <w:t xml:space="preserve"> </w:t>
      </w:r>
      <w:r w:rsidR="009A2156">
        <w:rPr>
          <w:rFonts w:cs="Arial"/>
          <w:color w:val="000000"/>
        </w:rPr>
        <w:t xml:space="preserve">             </w:t>
      </w:r>
      <w:r>
        <w:rPr>
          <w:rFonts w:cs="Arial"/>
          <w:color w:val="000000"/>
        </w:rPr>
        <w:t>Dentistry, Optometry and Audiology Division</w:t>
      </w:r>
    </w:p>
    <w:p w14:paraId="52B00704" w14:textId="5758E8A1" w:rsidR="001711F2" w:rsidRDefault="001711F2" w:rsidP="003A35BB">
      <w:pPr>
        <w:autoSpaceDE w:val="0"/>
        <w:autoSpaceDN w:val="0"/>
        <w:adjustRightInd w:val="0"/>
        <w:rPr>
          <w:rFonts w:cs="Arial"/>
          <w:color w:val="000000"/>
        </w:rPr>
      </w:pPr>
    </w:p>
    <w:p w14:paraId="3FA2D588" w14:textId="77777777" w:rsidR="00194350" w:rsidRDefault="00194350" w:rsidP="001711F2">
      <w:pPr>
        <w:autoSpaceDE w:val="0"/>
        <w:autoSpaceDN w:val="0"/>
        <w:adjustRightInd w:val="0"/>
        <w:rPr>
          <w:rFonts w:cs="Arial"/>
          <w:b/>
          <w:color w:val="000000"/>
        </w:rPr>
      </w:pPr>
    </w:p>
    <w:p w14:paraId="7D193929" w14:textId="14B5F907" w:rsidR="00194350" w:rsidRDefault="003A35BB" w:rsidP="003A35BB">
      <w:pPr>
        <w:autoSpaceDE w:val="0"/>
        <w:autoSpaceDN w:val="0"/>
        <w:adjustRightInd w:val="0"/>
        <w:ind w:left="2160" w:firstLine="720"/>
        <w:rPr>
          <w:rFonts w:cs="Arial"/>
          <w:b/>
          <w:color w:val="000000"/>
        </w:rPr>
      </w:pPr>
      <w:r>
        <w:rPr>
          <w:noProof/>
        </w:rPr>
        <w:drawing>
          <wp:inline distT="0" distB="0" distL="0" distR="0" wp14:anchorId="25C8456C" wp14:editId="60E34953">
            <wp:extent cx="1592580" cy="1148442"/>
            <wp:effectExtent l="0" t="0" r="9525" b="0"/>
            <wp:docPr id="372411957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11957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4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AD048" w14:textId="77777777" w:rsidR="00194350" w:rsidRDefault="00194350" w:rsidP="001711F2">
      <w:pPr>
        <w:autoSpaceDE w:val="0"/>
        <w:autoSpaceDN w:val="0"/>
        <w:adjustRightInd w:val="0"/>
        <w:rPr>
          <w:rFonts w:cs="Arial"/>
          <w:b/>
          <w:color w:val="000000"/>
        </w:rPr>
      </w:pPr>
    </w:p>
    <w:p w14:paraId="67275BB7" w14:textId="4BB2D24E" w:rsidR="001711F2" w:rsidRPr="00E521C0" w:rsidRDefault="001711F2" w:rsidP="003A35BB">
      <w:pPr>
        <w:autoSpaceDE w:val="0"/>
        <w:autoSpaceDN w:val="0"/>
        <w:adjustRightInd w:val="0"/>
        <w:ind w:left="2541" w:firstLine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Janet Pooley</w:t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</w:p>
    <w:p w14:paraId="6BF66F8B" w14:textId="1AEE8E20" w:rsidR="001711F2" w:rsidRPr="002C3EA0" w:rsidRDefault="001711F2" w:rsidP="003A35BB">
      <w:pPr>
        <w:autoSpaceDE w:val="0"/>
        <w:autoSpaceDN w:val="0"/>
        <w:adjustRightInd w:val="0"/>
        <w:ind w:left="2880" w:firstLine="381"/>
        <w:rPr>
          <w:rFonts w:cs="Arial"/>
          <w:color w:val="000000"/>
        </w:rPr>
      </w:pPr>
      <w:r w:rsidRPr="002C3EA0">
        <w:rPr>
          <w:rFonts w:cs="Arial"/>
          <w:color w:val="000000"/>
        </w:rPr>
        <w:t xml:space="preserve">Chief </w:t>
      </w:r>
      <w:r>
        <w:rPr>
          <w:rFonts w:cs="Arial"/>
          <w:color w:val="000000"/>
        </w:rPr>
        <w:t>Optometric</w:t>
      </w:r>
      <w:r w:rsidRPr="002C3EA0">
        <w:rPr>
          <w:rFonts w:cs="Arial"/>
          <w:color w:val="000000"/>
        </w:rPr>
        <w:t xml:space="preserve"> </w:t>
      </w:r>
      <w:r w:rsidR="00194350">
        <w:rPr>
          <w:rFonts w:cs="Arial"/>
          <w:color w:val="000000"/>
        </w:rPr>
        <w:t>Adviser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</w:t>
      </w:r>
    </w:p>
    <w:p w14:paraId="5B1DC7AB" w14:textId="532D0E99" w:rsidR="0098306F" w:rsidRPr="00E521C0" w:rsidRDefault="001711F2" w:rsidP="003A35BB">
      <w:pPr>
        <w:autoSpaceDE w:val="0"/>
        <w:autoSpaceDN w:val="0"/>
        <w:adjustRightInd w:val="0"/>
        <w:ind w:left="2880" w:firstLine="381"/>
        <w:rPr>
          <w:rFonts w:cs="Arial"/>
          <w:b/>
          <w:color w:val="000000"/>
        </w:rPr>
      </w:pPr>
      <w:r>
        <w:rPr>
          <w:rFonts w:cs="Arial"/>
          <w:color w:val="000000"/>
        </w:rPr>
        <w:t>Dentistry, Optometry and Audiology Division</w:t>
      </w:r>
    </w:p>
    <w:p w14:paraId="2081E4A8" w14:textId="77777777" w:rsidR="0098306F" w:rsidRDefault="0098306F" w:rsidP="0098306F">
      <w:pPr>
        <w:rPr>
          <w:rFonts w:cs="Arial"/>
          <w:b/>
          <w:color w:val="000000"/>
        </w:rPr>
        <w:sectPr w:rsidR="0098306F" w:rsidSect="006766BE">
          <w:headerReference w:type="default" r:id="rId18"/>
          <w:footerReference w:type="default" r:id="rId19"/>
          <w:pgSz w:w="11909" w:h="16834" w:code="9"/>
          <w:pgMar w:top="1440" w:right="1440" w:bottom="1440" w:left="1440" w:header="432" w:footer="288" w:gutter="0"/>
          <w:cols w:space="720"/>
          <w:titlePg/>
          <w:docGrid w:linePitch="326"/>
        </w:sectPr>
      </w:pPr>
    </w:p>
    <w:p w14:paraId="322DCC56" w14:textId="77777777" w:rsidR="0098306F" w:rsidRDefault="0098306F" w:rsidP="007F3563">
      <w:pPr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ANNEX A</w:t>
      </w:r>
    </w:p>
    <w:p w14:paraId="59712BFD" w14:textId="6A7EBFA4" w:rsidR="00672D22" w:rsidRDefault="00935C78" w:rsidP="00935C78">
      <w:pPr>
        <w:rPr>
          <w:b/>
          <w:color w:val="4472C4" w:themeColor="accent5"/>
          <w:sz w:val="36"/>
          <w:szCs w:val="36"/>
        </w:rPr>
      </w:pPr>
      <w:r w:rsidRPr="00012488">
        <w:rPr>
          <w:b/>
          <w:color w:val="4472C4" w:themeColor="accent5"/>
          <w:sz w:val="36"/>
          <w:szCs w:val="36"/>
        </w:rPr>
        <w:t xml:space="preserve">NHS Pharmacy First Scotland </w:t>
      </w:r>
    </w:p>
    <w:p w14:paraId="1B8AF283" w14:textId="77777777" w:rsidR="000646D8" w:rsidRPr="00012488" w:rsidRDefault="000646D8" w:rsidP="00935C78">
      <w:pPr>
        <w:rPr>
          <w:b/>
          <w:color w:val="4472C4" w:themeColor="accent5"/>
          <w:sz w:val="36"/>
          <w:szCs w:val="36"/>
        </w:rPr>
      </w:pPr>
    </w:p>
    <w:p w14:paraId="4160B3BC" w14:textId="45C1ADF4" w:rsidR="00935C78" w:rsidRPr="00012488" w:rsidRDefault="00AC7244" w:rsidP="00935C78">
      <w:pPr>
        <w:rPr>
          <w:b/>
          <w:color w:val="4472C4" w:themeColor="accent5"/>
          <w:sz w:val="32"/>
          <w:szCs w:val="32"/>
        </w:rPr>
      </w:pPr>
      <w:r>
        <w:rPr>
          <w:b/>
          <w:color w:val="4472C4" w:themeColor="accent5"/>
          <w:sz w:val="32"/>
          <w:szCs w:val="32"/>
        </w:rPr>
        <w:t>G</w:t>
      </w:r>
      <w:r w:rsidR="00935C78" w:rsidRPr="00012488">
        <w:rPr>
          <w:b/>
          <w:color w:val="4472C4" w:themeColor="accent5"/>
          <w:sz w:val="32"/>
          <w:szCs w:val="32"/>
        </w:rPr>
        <w:t xml:space="preserve">uidance for </w:t>
      </w:r>
      <w:r w:rsidR="0064571B" w:rsidRPr="00012488">
        <w:rPr>
          <w:b/>
          <w:color w:val="4472C4" w:themeColor="accent5"/>
          <w:sz w:val="32"/>
          <w:szCs w:val="32"/>
        </w:rPr>
        <w:t>optometry</w:t>
      </w:r>
      <w:r w:rsidR="00D71E19" w:rsidRPr="00012488">
        <w:rPr>
          <w:b/>
          <w:color w:val="4472C4" w:themeColor="accent5"/>
          <w:sz w:val="32"/>
          <w:szCs w:val="32"/>
        </w:rPr>
        <w:t xml:space="preserve"> teams</w:t>
      </w:r>
    </w:p>
    <w:p w14:paraId="35DC0472" w14:textId="77777777" w:rsidR="00935C78" w:rsidRDefault="00935C78" w:rsidP="00935C78"/>
    <w:p w14:paraId="0F42F36C" w14:textId="1CF2B103" w:rsidR="003B4AFE" w:rsidRDefault="00935C78" w:rsidP="00935C78">
      <w:pPr>
        <w:rPr>
          <w:sz w:val="22"/>
          <w:szCs w:val="22"/>
        </w:rPr>
      </w:pPr>
      <w:r w:rsidRPr="009D181E">
        <w:rPr>
          <w:i/>
          <w:sz w:val="22"/>
          <w:szCs w:val="22"/>
        </w:rPr>
        <w:t xml:space="preserve">NHS Pharmacy First Scotland </w:t>
      </w:r>
      <w:r w:rsidRPr="009D181E">
        <w:rPr>
          <w:sz w:val="22"/>
          <w:szCs w:val="22"/>
        </w:rPr>
        <w:t xml:space="preserve">(NHS </w:t>
      </w:r>
      <w:proofErr w:type="spellStart"/>
      <w:r w:rsidRPr="009D181E">
        <w:rPr>
          <w:sz w:val="22"/>
          <w:szCs w:val="22"/>
        </w:rPr>
        <w:t>PFS</w:t>
      </w:r>
      <w:proofErr w:type="spellEnd"/>
      <w:r w:rsidRPr="009D181E">
        <w:rPr>
          <w:sz w:val="22"/>
          <w:szCs w:val="22"/>
        </w:rPr>
        <w:t xml:space="preserve">) is </w:t>
      </w:r>
      <w:r w:rsidR="00D629DA">
        <w:rPr>
          <w:sz w:val="22"/>
          <w:szCs w:val="22"/>
        </w:rPr>
        <w:t xml:space="preserve">a consultation service </w:t>
      </w:r>
      <w:r w:rsidRPr="009D181E">
        <w:rPr>
          <w:sz w:val="22"/>
          <w:szCs w:val="22"/>
        </w:rPr>
        <w:t>designed to encourage the public to visit their</w:t>
      </w:r>
      <w:r w:rsidR="006159EE">
        <w:rPr>
          <w:sz w:val="22"/>
          <w:szCs w:val="22"/>
        </w:rPr>
        <w:t xml:space="preserve"> community</w:t>
      </w:r>
      <w:r w:rsidRPr="009D181E">
        <w:rPr>
          <w:sz w:val="22"/>
          <w:szCs w:val="22"/>
        </w:rPr>
        <w:t xml:space="preserve"> pharmacy a</w:t>
      </w:r>
      <w:r w:rsidR="008B4717">
        <w:rPr>
          <w:sz w:val="22"/>
          <w:szCs w:val="22"/>
        </w:rPr>
        <w:t>s the first port of call for</w:t>
      </w:r>
      <w:r w:rsidRPr="009D181E">
        <w:rPr>
          <w:sz w:val="22"/>
          <w:szCs w:val="22"/>
        </w:rPr>
        <w:t xml:space="preserve"> minor </w:t>
      </w:r>
      <w:r w:rsidR="000872BD">
        <w:rPr>
          <w:sz w:val="22"/>
          <w:szCs w:val="22"/>
        </w:rPr>
        <w:t>illnesses</w:t>
      </w:r>
      <w:r w:rsidRPr="009D181E">
        <w:rPr>
          <w:sz w:val="22"/>
          <w:szCs w:val="22"/>
        </w:rPr>
        <w:t xml:space="preserve"> and common clinical conditions</w:t>
      </w:r>
      <w:r>
        <w:rPr>
          <w:sz w:val="22"/>
          <w:szCs w:val="22"/>
        </w:rPr>
        <w:t>.</w:t>
      </w:r>
      <w:r w:rsidR="000872BD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64571B">
        <w:rPr>
          <w:sz w:val="22"/>
          <w:szCs w:val="22"/>
        </w:rPr>
        <w:t xml:space="preserve">he </w:t>
      </w:r>
      <w:r>
        <w:rPr>
          <w:sz w:val="22"/>
          <w:szCs w:val="22"/>
        </w:rPr>
        <w:t>Minor Ailment Service</w:t>
      </w:r>
      <w:r w:rsidR="004F669A">
        <w:rPr>
          <w:sz w:val="22"/>
          <w:szCs w:val="22"/>
        </w:rPr>
        <w:t xml:space="preserve"> (MAS)</w:t>
      </w:r>
      <w:r>
        <w:rPr>
          <w:sz w:val="22"/>
          <w:szCs w:val="22"/>
        </w:rPr>
        <w:t xml:space="preserve"> </w:t>
      </w:r>
      <w:r w:rsidR="0064571B">
        <w:rPr>
          <w:sz w:val="22"/>
          <w:szCs w:val="22"/>
        </w:rPr>
        <w:t>has been</w:t>
      </w:r>
      <w:r w:rsidRPr="009D181E">
        <w:rPr>
          <w:sz w:val="22"/>
          <w:szCs w:val="22"/>
        </w:rPr>
        <w:t xml:space="preserve"> </w:t>
      </w:r>
      <w:r>
        <w:rPr>
          <w:sz w:val="22"/>
          <w:szCs w:val="22"/>
        </w:rPr>
        <w:t>discontinued and replaced by</w:t>
      </w:r>
      <w:r w:rsidR="00465EC7">
        <w:rPr>
          <w:sz w:val="22"/>
          <w:szCs w:val="22"/>
        </w:rPr>
        <w:t xml:space="preserve"> this service, which is</w:t>
      </w:r>
      <w:r>
        <w:rPr>
          <w:sz w:val="22"/>
          <w:szCs w:val="22"/>
        </w:rPr>
        <w:t xml:space="preserve"> </w:t>
      </w:r>
      <w:r w:rsidR="00465EC7">
        <w:rPr>
          <w:sz w:val="22"/>
          <w:szCs w:val="22"/>
        </w:rPr>
        <w:t>available in</w:t>
      </w:r>
      <w:r w:rsidR="003B4AFE">
        <w:rPr>
          <w:sz w:val="22"/>
          <w:szCs w:val="22"/>
        </w:rPr>
        <w:t xml:space="preserve"> </w:t>
      </w:r>
      <w:r w:rsidR="00151BF1">
        <w:rPr>
          <w:sz w:val="22"/>
          <w:szCs w:val="22"/>
        </w:rPr>
        <w:t>every pharmacy delivering NHS services in Scotland.</w:t>
      </w:r>
    </w:p>
    <w:p w14:paraId="775D436E" w14:textId="77777777" w:rsidR="003B4AFE" w:rsidRDefault="003B4AFE" w:rsidP="00935C78">
      <w:pPr>
        <w:rPr>
          <w:sz w:val="22"/>
          <w:szCs w:val="22"/>
        </w:rPr>
      </w:pPr>
    </w:p>
    <w:p w14:paraId="54A35863" w14:textId="4A2E87C5" w:rsidR="00935C78" w:rsidRPr="009D181E" w:rsidRDefault="00A32235" w:rsidP="00935C78">
      <w:pPr>
        <w:rPr>
          <w:sz w:val="22"/>
          <w:szCs w:val="22"/>
        </w:rPr>
      </w:pPr>
      <w:r>
        <w:rPr>
          <w:sz w:val="22"/>
          <w:szCs w:val="22"/>
        </w:rPr>
        <w:t>As a broad overview of how the service operate</w:t>
      </w:r>
      <w:r w:rsidR="00772161">
        <w:rPr>
          <w:sz w:val="22"/>
          <w:szCs w:val="22"/>
        </w:rPr>
        <w:t>s</w:t>
      </w:r>
      <w:r>
        <w:rPr>
          <w:sz w:val="22"/>
          <w:szCs w:val="22"/>
        </w:rPr>
        <w:t>:</w:t>
      </w:r>
    </w:p>
    <w:p w14:paraId="4DEFBEEB" w14:textId="4FF0C9C2" w:rsidR="003B4AFE" w:rsidRPr="009D181E" w:rsidRDefault="003B4AFE" w:rsidP="00935C78">
      <w:pPr>
        <w:rPr>
          <w:sz w:val="22"/>
          <w:szCs w:val="22"/>
        </w:rPr>
      </w:pPr>
    </w:p>
    <w:p w14:paraId="47017DC3" w14:textId="59FCC33E" w:rsidR="00935C78" w:rsidRPr="00C56F80" w:rsidRDefault="00935C78" w:rsidP="00935C78">
      <w:pPr>
        <w:rPr>
          <w:sz w:val="22"/>
          <w:szCs w:val="22"/>
        </w:rPr>
      </w:pPr>
      <w:r w:rsidRPr="009D181E">
        <w:rPr>
          <w:sz w:val="22"/>
          <w:szCs w:val="22"/>
        </w:rPr>
        <w:t>A person consult</w:t>
      </w:r>
      <w:r w:rsidR="002D145E">
        <w:rPr>
          <w:sz w:val="22"/>
          <w:szCs w:val="22"/>
        </w:rPr>
        <w:t>s</w:t>
      </w:r>
      <w:r w:rsidRPr="009D181E">
        <w:rPr>
          <w:sz w:val="22"/>
          <w:szCs w:val="22"/>
        </w:rPr>
        <w:t xml:space="preserve"> with a member of the pharmacy team, who will assess their symptoms resulting in one </w:t>
      </w:r>
      <w:r w:rsidR="00423A0E">
        <w:rPr>
          <w:sz w:val="22"/>
          <w:szCs w:val="22"/>
        </w:rPr>
        <w:t>or more of the following outcomes:</w:t>
      </w:r>
    </w:p>
    <w:p w14:paraId="1F428679" w14:textId="77777777" w:rsidR="00935C78" w:rsidRDefault="00935C78" w:rsidP="00935C78"/>
    <w:p w14:paraId="562D8142" w14:textId="77777777" w:rsidR="00935C78" w:rsidRDefault="00935C78" w:rsidP="00935C78">
      <w:r>
        <w:t xml:space="preserve">  </w:t>
      </w:r>
      <w:r>
        <w:rPr>
          <w:noProof/>
          <w:lang w:eastAsia="en-GB"/>
        </w:rPr>
        <w:drawing>
          <wp:inline distT="0" distB="0" distL="0" distR="0" wp14:anchorId="460EA52F" wp14:editId="3AE3E713">
            <wp:extent cx="1290329" cy="1282364"/>
            <wp:effectExtent l="0" t="0" r="5080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E21291E0-2680-481E-905F-E5C723B3B3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E21291E0-2680-481E-905F-E5C723B3B3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90329" cy="128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A86EB8">
        <w:rPr>
          <w:noProof/>
          <w:lang w:eastAsia="en-GB"/>
        </w:rPr>
        <w:drawing>
          <wp:inline distT="0" distB="0" distL="0" distR="0" wp14:anchorId="54248610" wp14:editId="1837FC91">
            <wp:extent cx="1290329" cy="1282364"/>
            <wp:effectExtent l="0" t="0" r="5080" b="0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7BC74703-8F8E-4408-8CEF-45106E3525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7BC74703-8F8E-4408-8CEF-45106E3525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90329" cy="128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</w:t>
      </w:r>
      <w:r>
        <w:tab/>
        <w:t xml:space="preserve">     </w:t>
      </w:r>
      <w:r w:rsidRPr="00A86EB8">
        <w:rPr>
          <w:noProof/>
          <w:lang w:eastAsia="en-GB"/>
        </w:rPr>
        <w:drawing>
          <wp:inline distT="0" distB="0" distL="0" distR="0" wp14:anchorId="36E0F79B" wp14:editId="6F87C03C">
            <wp:extent cx="1289747" cy="1281786"/>
            <wp:effectExtent l="0" t="0" r="5715" b="0"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00D074EC-E2B7-4D54-9472-FCC8E2282B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00D074EC-E2B7-4D54-9472-FCC8E2282B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89747" cy="128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4AEC0" w14:textId="77777777" w:rsidR="00935C78" w:rsidRDefault="00935C78" w:rsidP="00935C78">
      <w:pPr>
        <w:rPr>
          <w:sz w:val="22"/>
          <w:szCs w:val="22"/>
        </w:rPr>
      </w:pPr>
    </w:p>
    <w:p w14:paraId="5670B332" w14:textId="77777777" w:rsidR="00935C78" w:rsidRDefault="00935C78" w:rsidP="00935C78">
      <w:pPr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E6B036" wp14:editId="402C9745">
                <wp:simplePos x="0" y="0"/>
                <wp:positionH relativeFrom="margin">
                  <wp:posOffset>228600</wp:posOffset>
                </wp:positionH>
                <wp:positionV relativeFrom="paragraph">
                  <wp:posOffset>62230</wp:posOffset>
                </wp:positionV>
                <wp:extent cx="127000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15B38" w14:textId="4DF68366" w:rsidR="00935C78" w:rsidRPr="00C56F80" w:rsidRDefault="00935C78" w:rsidP="00935C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6F80">
                              <w:rPr>
                                <w:sz w:val="16"/>
                                <w:szCs w:val="16"/>
                              </w:rPr>
                              <w:t>Help the person manage the condition by themselves</w:t>
                            </w:r>
                            <w:r w:rsidR="008D3973">
                              <w:rPr>
                                <w:sz w:val="16"/>
                                <w:szCs w:val="16"/>
                              </w:rPr>
                              <w:t xml:space="preserve"> by discussing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appropriate self-care advice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E6B0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4.9pt;width:10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A2aEgIAAAEEAAAOAAAAZHJzL2Uyb0RvYy54bWysU9uO2yAQfa/Uf0C8N7ajZC9WnNU221SV&#10;thdp2w/AGMeomKEDiZ1+fQfizUbbt6p+QOAZzpw5c1jdjb1hB4Veg614Mcs5U1ZCo+2u4j++b9/d&#10;cOaDsI0wYFXFj8rzu/XbN6vBlWoOHZhGISMQ68vBVbwLwZVZ5mWneuFn4JSlYAvYi0BH3GUNioHQ&#10;e5PN8/wqGwAbhyCV9/T34RTk64TftkqGr23rVWCm4sQtpBXTWsc1W69EuUPhOi0nGuIfWPRCWyp6&#10;hnoQQbA96r+gei0RPLRhJqHPoG21VKkH6qbIX3Xz1AmnUi8kjndnmfz/g5VfDk/uG7IwvoeRBpia&#10;8O4R5E/PLGw6YXfqHhGGTomGChdRsmxwvpyuRql96SNIPXyGhoYs9gES0NhiH1WhPhmh0wCOZ9HV&#10;GJiMJefXOX2cSYoVi3xxNU9jyUT5fN2hDx8V9CxuKo401QQvDo8+RDqifE6J1TwY3Wy1MemAu3pj&#10;kB0EOWCbvtTBqzRj2VDx2+V8SUQEGRFtk2pYiEjJJr0O5FWj+4rfRMqTe6IwH2yTUoLQ5rQnTsZO&#10;SkVxTjKFsR4pMSpWQ3MkzRBOnqQ3RJsO8DdnA/mx4v7XXqDizHyypPttsVhEA6fDYnlNIjG8jNSX&#10;EWElQVU8cHbabkIyfVLE3dN8tjop98Jk4ko+S4JObyIa+fKcsl5e7voPAAAA//8DAFBLAwQUAAYA&#10;CAAAACEA8NXjndwAAAAIAQAADwAAAGRycy9kb3ducmV2LnhtbEyPQUvDQBCF74L/YRnBm91thaox&#10;m6KCIHiItkU8TrJjEszOxuy2jf/eqRe9zeM93rwvX02+V3saYxfYwnxmQBHXwXXcWNhuHi+uQcWE&#10;7LAPTBa+KcKqOD3JMXPhwK+0X6dGSQnHDC20KQ2Z1rFuyWOchYFYvI8wekwix0a7EQ9S7nu9MGap&#10;PXYsH1oc6KGl+nO98xb89HalzVfclt39S/n+VD7zZqisPT+b7m5BJZrSXxiO82U6FLKpCjt2UfUW&#10;LpeCkizcCIDYi19dHY+5AV3k+j9A8QMAAP//AwBQSwECLQAUAAYACAAAACEAtoM4kv4AAADhAQAA&#10;EwAAAAAAAAAAAAAAAAAAAAAAW0NvbnRlbnRfVHlwZXNdLnhtbFBLAQItABQABgAIAAAAIQA4/SH/&#10;1gAAAJQBAAALAAAAAAAAAAAAAAAAAC8BAABfcmVscy8ucmVsc1BLAQItABQABgAIAAAAIQB92A2a&#10;EgIAAAEEAAAOAAAAAAAAAAAAAAAAAC4CAABkcnMvZTJvRG9jLnhtbFBLAQItABQABgAIAAAAIQDw&#10;1eOd3AAAAAgBAAAPAAAAAAAAAAAAAAAAAGwEAABkcnMvZG93bnJldi54bWxQSwUGAAAAAAQABADz&#10;AAAAdQUAAAAA&#10;" stroked="f">
                <v:stroke endcap="round"/>
                <v:textbox style="mso-fit-shape-to-text:t">
                  <w:txbxContent>
                    <w:p w14:paraId="62A15B38" w14:textId="4DF68366" w:rsidR="00935C78" w:rsidRPr="00C56F80" w:rsidRDefault="00935C78" w:rsidP="00935C78">
                      <w:pPr>
                        <w:rPr>
                          <w:sz w:val="16"/>
                          <w:szCs w:val="16"/>
                        </w:rPr>
                      </w:pPr>
                      <w:r w:rsidRPr="00C56F80">
                        <w:rPr>
                          <w:sz w:val="16"/>
                          <w:szCs w:val="16"/>
                        </w:rPr>
                        <w:t>Help the person manage the condition by themselves</w:t>
                      </w:r>
                      <w:r w:rsidR="008D3973">
                        <w:rPr>
                          <w:sz w:val="16"/>
                          <w:szCs w:val="16"/>
                        </w:rPr>
                        <w:t xml:space="preserve"> by discussing</w:t>
                      </w:r>
                      <w:r>
                        <w:rPr>
                          <w:sz w:val="16"/>
                          <w:szCs w:val="16"/>
                        </w:rPr>
                        <w:t xml:space="preserve"> appropriate self-care advice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AC7EDE" wp14:editId="218BB62F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1212850" cy="1404620"/>
                <wp:effectExtent l="0" t="0" r="635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91602" w14:textId="77777777" w:rsidR="00935C78" w:rsidRPr="00C56F80" w:rsidRDefault="00935C78" w:rsidP="00935C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6F80">
                              <w:rPr>
                                <w:sz w:val="16"/>
                                <w:szCs w:val="16"/>
                              </w:rPr>
                              <w:t>Supply an appropriate treatment for the symptoms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(either on NHS or over the counter</w:t>
                            </w:r>
                            <w:r w:rsidRPr="00C56F80">
                              <w:rPr>
                                <w:sz w:val="16"/>
                                <w:szCs w:val="16"/>
                              </w:rPr>
                              <w:t xml:space="preserve"> sale within OTC product licensing)</w:t>
                            </w:r>
                          </w:p>
                          <w:p w14:paraId="392E05FF" w14:textId="77777777" w:rsidR="00935C78" w:rsidRPr="00C56F80" w:rsidRDefault="00935C78" w:rsidP="00935C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A8D51D" w14:textId="1DC4E983" w:rsidR="00935C78" w:rsidRPr="00C56F80" w:rsidRDefault="008D3973" w:rsidP="00935C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Discuss</w:t>
                            </w:r>
                            <w:r w:rsidR="00935C78" w:rsidRPr="00C56F80">
                              <w:rPr>
                                <w:sz w:val="16"/>
                                <w:szCs w:val="16"/>
                              </w:rPr>
                              <w:t xml:space="preserve"> relevant </w:t>
                            </w:r>
                            <w:r w:rsidR="00935C78">
                              <w:rPr>
                                <w:sz w:val="16"/>
                                <w:szCs w:val="16"/>
                              </w:rPr>
                              <w:t xml:space="preserve">self-care </w:t>
                            </w:r>
                            <w:r w:rsidR="00935C78" w:rsidRPr="00C56F80">
                              <w:rPr>
                                <w:sz w:val="16"/>
                                <w:szCs w:val="16"/>
                              </w:rPr>
                              <w:t>advice including</w:t>
                            </w:r>
                            <w:r w:rsidR="00935C78">
                              <w:rPr>
                                <w:sz w:val="16"/>
                                <w:szCs w:val="16"/>
                              </w:rPr>
                              <w:t xml:space="preserve"> what to do</w:t>
                            </w:r>
                            <w:r w:rsidR="00935C78" w:rsidRPr="00C56F80">
                              <w:rPr>
                                <w:sz w:val="16"/>
                                <w:szCs w:val="16"/>
                              </w:rPr>
                              <w:t xml:space="preserve"> if symptoms do not improve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C7EDE" id="_x0000_s1027" type="#_x0000_t202" style="position:absolute;margin-left:0;margin-top:3.2pt;width:95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0CDwIAAP4DAAAOAAAAZHJzL2Uyb0RvYy54bWysk99u2yAUxu8n7R0Q94v/KOlaK07Vpcs0&#10;qesmdXsAjHGMBhwGJHb29DtgN426u2m+QOADH+f8zsf6dtSKHIXzEkxNi0VOiTAcWmn2Nf3xfffu&#10;mhIfmGmZAiNqehKe3m7evlkPthIl9KBa4QiKGF8NtqZ9CLbKMs97oZlfgBUGgx04zQIu3T5rHRtQ&#10;XauszPOrbADXWgdceI9/76cg3ST9rhM8fO06LwJRNcXcQhpdGps4Zps1q/aO2V7yOQ32D1loJg1e&#10;epa6Z4GRg5N/SWnJHXjowoKDzqDrJBepBqymyF9V89QzK1ItCMfbMyb//2T54/HJfnMkjB9gxAam&#10;Irx9AP7TEwPbnpm9uHMOhl6wFi8uIrJssL6aj0bUvvJRpBm+QItNZocASWjsnI5UsE6C6tiA0xm6&#10;GAPh8cqyKK9XGOIYK5b58qpMbclY9XzcOh8+CdAkTmrqsKtJnh0ffIjpsOp5S7zNg5LtTiqVFm7f&#10;bJUjR4YO2KUvVfBqmzJkqOnNqlwlZQPxfDKHlgEdqqSu6XUev8kzEcdH06YtgUk1zTETZWY+EckE&#10;J4zNSGQ7w4u4GmhPCMzBZEh8QDjpwf2mZEAz1tT/OjAnKFGfDUK/KZbL6N60WK7eIyHiLiPNZYQZ&#10;jlI1DZRM021Ijk847B02ZycTtpdM5pTRZInm/CCiiy/XadfLs938AQAA//8DAFBLAwQUAAYACAAA&#10;ACEAKeVHXtsAAAAGAQAADwAAAGRycy9kb3ducmV2LnhtbEyPMU/DMBSEdyT+g/WQ2KjTCEIJcaqK&#10;ioUBiYJERzd+iSPsZ8t20/DvcSc6nu50912znq1hE4Y4OhKwXBTAkDqnRhoEfH2+3q2AxSRJSeMI&#10;BfxihHV7fdXIWrkTfeC0SwPLJRRrKUCn5GvOY6fRyrhwHil7vQtWpizDwFWQp1xuDS+LouJWjpQX&#10;tPT4orH72R2tgG+rR7UN7/temWn71m8e/By8ELc38+YZWMI5/YfhjJ/Roc1MB3ckFZkRkI8kAdU9&#10;sLP5tMz6IKAsHyvgbcMv8ds/AAAA//8DAFBLAQItABQABgAIAAAAIQC2gziS/gAAAOEBAAATAAAA&#10;AAAAAAAAAAAAAAAAAABbQ29udGVudF9UeXBlc10ueG1sUEsBAi0AFAAGAAgAAAAhADj9If/WAAAA&#10;lAEAAAsAAAAAAAAAAAAAAAAALwEAAF9yZWxzLy5yZWxzUEsBAi0AFAAGAAgAAAAhADUInQIPAgAA&#10;/gMAAA4AAAAAAAAAAAAAAAAALgIAAGRycy9lMm9Eb2MueG1sUEsBAi0AFAAGAAgAAAAhACnlR17b&#10;AAAABgEAAA8AAAAAAAAAAAAAAAAAaQQAAGRycy9kb3ducmV2LnhtbFBLBQYAAAAABAAEAPMAAABx&#10;BQAAAAA=&#10;" stroked="f">
                <v:textbox style="mso-fit-shape-to-text:t">
                  <w:txbxContent>
                    <w:p w14:paraId="0ED91602" w14:textId="77777777" w:rsidR="00935C78" w:rsidRPr="00C56F80" w:rsidRDefault="00935C78" w:rsidP="00935C78">
                      <w:pPr>
                        <w:rPr>
                          <w:sz w:val="16"/>
                          <w:szCs w:val="16"/>
                        </w:rPr>
                      </w:pPr>
                      <w:r w:rsidRPr="00C56F80">
                        <w:rPr>
                          <w:sz w:val="16"/>
                          <w:szCs w:val="16"/>
                        </w:rPr>
                        <w:t>Supply an appropriate treatment for the symptoms</w:t>
                      </w:r>
                      <w:r>
                        <w:rPr>
                          <w:sz w:val="16"/>
                          <w:szCs w:val="16"/>
                        </w:rPr>
                        <w:t xml:space="preserve"> (either on NHS or over the counter</w:t>
                      </w:r>
                      <w:r w:rsidRPr="00C56F80">
                        <w:rPr>
                          <w:sz w:val="16"/>
                          <w:szCs w:val="16"/>
                        </w:rPr>
                        <w:t xml:space="preserve"> sale within OTC product licensing)</w:t>
                      </w:r>
                    </w:p>
                    <w:p w14:paraId="392E05FF" w14:textId="77777777" w:rsidR="00935C78" w:rsidRPr="00C56F80" w:rsidRDefault="00935C78" w:rsidP="00935C7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5A8D51D" w14:textId="1DC4E983" w:rsidR="00935C78" w:rsidRPr="00C56F80" w:rsidRDefault="008D3973" w:rsidP="00935C7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Discuss</w:t>
                      </w:r>
                      <w:r w:rsidR="00935C78" w:rsidRPr="00C56F80">
                        <w:rPr>
                          <w:sz w:val="16"/>
                          <w:szCs w:val="16"/>
                        </w:rPr>
                        <w:t xml:space="preserve"> relevant </w:t>
                      </w:r>
                      <w:r w:rsidR="00935C78">
                        <w:rPr>
                          <w:sz w:val="16"/>
                          <w:szCs w:val="16"/>
                        </w:rPr>
                        <w:t xml:space="preserve">self-care </w:t>
                      </w:r>
                      <w:r w:rsidR="00935C78" w:rsidRPr="00C56F80">
                        <w:rPr>
                          <w:sz w:val="16"/>
                          <w:szCs w:val="16"/>
                        </w:rPr>
                        <w:t>advice including</w:t>
                      </w:r>
                      <w:r w:rsidR="00935C78">
                        <w:rPr>
                          <w:sz w:val="16"/>
                          <w:szCs w:val="16"/>
                        </w:rPr>
                        <w:t xml:space="preserve"> what to do</w:t>
                      </w:r>
                      <w:r w:rsidR="00935C78" w:rsidRPr="00C56F80">
                        <w:rPr>
                          <w:sz w:val="16"/>
                          <w:szCs w:val="16"/>
                        </w:rPr>
                        <w:t xml:space="preserve"> if symptoms do not improve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8F102" wp14:editId="28A29B97">
                <wp:simplePos x="0" y="0"/>
                <wp:positionH relativeFrom="margin">
                  <wp:posOffset>4381500</wp:posOffset>
                </wp:positionH>
                <wp:positionV relativeFrom="paragraph">
                  <wp:posOffset>78740</wp:posOffset>
                </wp:positionV>
                <wp:extent cx="124460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867B4" w14:textId="77777777" w:rsidR="00935C78" w:rsidRPr="00C56F80" w:rsidRDefault="00935C78" w:rsidP="00935C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6F80">
                              <w:rPr>
                                <w:sz w:val="16"/>
                                <w:szCs w:val="16"/>
                              </w:rPr>
                              <w:t>Refer to another healthcare professional, if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8F102" id="_x0000_s1028" type="#_x0000_t202" style="position:absolute;margin-left:345pt;margin-top:6.2pt;width:9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RNEQIAAP4DAAAOAAAAZHJzL2Uyb0RvYy54bWysk1Fv0zAQx9+R+A6W32nSKi1b1HQaHUVI&#10;YyANPoDjOI2F4zNnt8n49JydrqvGGyIPlp2z/7773d/rm7E37KjQa7AVn89yzpSV0Gi7r/iP77t3&#10;V5z5IGwjDFhV8Sfl+c3m7Zv14Eq1gA5Mo5CRiPXl4CreheDKLPOyU73wM3DKUrAF7EWgJe6zBsVA&#10;6r3JFnm+ygbAxiFI5T39vZuCfJP021bJ8LVtvQrMVJxyC2nENNZxzDZrUe5RuE7LUxriH7LohbZ0&#10;6VnqTgTBDqj/kuq1RPDQhpmEPoO21VKlGqiaef6qmsdOOJVqITjenTH5/ycrH46P7huyMH6AkRqY&#10;ivDuHuRPzyxsO2H36hYRhk6Jhi6eR2TZ4Hx5OhpR+9JHkXr4Ag01WRwCJKGxxT5SoToZqVMDns7Q&#10;1RiYjFcuimKVU0hSbF7kxWqR2pKJ8vm4Qx8+KehZnFQcqatJXhzvfYjpiPJ5S7zNg9HNThuTFriv&#10;twbZUZADdulLFbzaZiwbKn69XCyTsoV4Ppmj14EcanRf8as8fpNnIo6PtklbgtBmmlMmxp74RCQT&#10;nDDWI9NNxRfxbMRVQ/NEwBAmQ9IDokkH+JuzgcxYcf/rIFBxZj5bgn49L4ro3rQolu+JEMPLSH0Z&#10;EVaSVMUDZ9N0G5LjEw53S83Z6YTtJZNTymSyRPP0IKKLL9dp18uz3fwBAAD//wMAUEsDBBQABgAI&#10;AAAAIQB2ghuR3gAAAAoBAAAPAAAAZHJzL2Rvd25yZXYueG1sTI/BTsMwEETvSPyDtUjcqEMKUQhx&#10;qoqKCwckChIc3diJI+y1Zbtp+HuWEz3uzGj2TbtZnGWzjmnyKOB2VQDT2Hs14Sjg4/35pgaWskQl&#10;rUct4Ecn2HSXF61slD/hm573eWRUgqmRAkzOoeE89UY7mVY+aCRv8NHJTGccuYryROXO8rIoKu7k&#10;hPTByKCfjO6/90cn4NOZSe3i69eg7Lx7Gbb3YYlBiOurZfsILOsl/4fhD5/QoSOmgz+iSswKqB4K&#10;2pLJKO+AUaCuKxIOAsr1ugLetfx8QvcLAAD//wMAUEsBAi0AFAAGAAgAAAAhALaDOJL+AAAA4QEA&#10;ABMAAAAAAAAAAAAAAAAAAAAAAFtDb250ZW50X1R5cGVzXS54bWxQSwECLQAUAAYACAAAACEAOP0h&#10;/9YAAACUAQAACwAAAAAAAAAAAAAAAAAvAQAAX3JlbHMvLnJlbHNQSwECLQAUAAYACAAAACEA5cvk&#10;TRECAAD+AwAADgAAAAAAAAAAAAAAAAAuAgAAZHJzL2Uyb0RvYy54bWxQSwECLQAUAAYACAAAACEA&#10;doIbkd4AAAAKAQAADwAAAAAAAAAAAAAAAABrBAAAZHJzL2Rvd25yZXYueG1sUEsFBgAAAAAEAAQA&#10;8wAAAHYFAAAAAA==&#10;" stroked="f">
                <v:textbox style="mso-fit-shape-to-text:t">
                  <w:txbxContent>
                    <w:p w14:paraId="2E8867B4" w14:textId="77777777" w:rsidR="00935C78" w:rsidRPr="00C56F80" w:rsidRDefault="00935C78" w:rsidP="00935C78">
                      <w:pPr>
                        <w:rPr>
                          <w:sz w:val="16"/>
                          <w:szCs w:val="16"/>
                        </w:rPr>
                      </w:pPr>
                      <w:r w:rsidRPr="00C56F80">
                        <w:rPr>
                          <w:sz w:val="16"/>
                          <w:szCs w:val="16"/>
                        </w:rPr>
                        <w:t>Refer to another healthcare professional, if appropriate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976EE3" w14:textId="77777777" w:rsidR="00935C78" w:rsidRDefault="00935C78" w:rsidP="00935C7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885DF9F" w14:textId="77777777" w:rsidR="00935C78" w:rsidRDefault="00935C78" w:rsidP="00935C78">
      <w:pPr>
        <w:rPr>
          <w:sz w:val="22"/>
          <w:szCs w:val="22"/>
        </w:rPr>
      </w:pPr>
    </w:p>
    <w:p w14:paraId="62E0927A" w14:textId="77777777" w:rsidR="00935C78" w:rsidRDefault="00935C78" w:rsidP="00935C78">
      <w:pPr>
        <w:rPr>
          <w:sz w:val="22"/>
          <w:szCs w:val="22"/>
        </w:rPr>
      </w:pPr>
    </w:p>
    <w:p w14:paraId="5C60499B" w14:textId="77777777" w:rsidR="00935C78" w:rsidRDefault="00935C78" w:rsidP="00935C78">
      <w:pPr>
        <w:rPr>
          <w:sz w:val="22"/>
          <w:szCs w:val="22"/>
        </w:rPr>
      </w:pPr>
    </w:p>
    <w:p w14:paraId="74F49FBD" w14:textId="77777777" w:rsidR="00935C78" w:rsidRDefault="00935C78" w:rsidP="00935C78">
      <w:pPr>
        <w:rPr>
          <w:sz w:val="22"/>
          <w:szCs w:val="22"/>
        </w:rPr>
      </w:pPr>
    </w:p>
    <w:p w14:paraId="67A10D18" w14:textId="77777777" w:rsidR="00935C78" w:rsidRDefault="00935C78" w:rsidP="00935C78">
      <w:pPr>
        <w:rPr>
          <w:sz w:val="22"/>
          <w:szCs w:val="22"/>
        </w:rPr>
      </w:pPr>
    </w:p>
    <w:p w14:paraId="2880403D" w14:textId="23CEFF42" w:rsidR="00935C78" w:rsidRDefault="00935C78" w:rsidP="00935C78">
      <w:pPr>
        <w:rPr>
          <w:b/>
          <w:sz w:val="22"/>
          <w:szCs w:val="22"/>
        </w:rPr>
      </w:pPr>
    </w:p>
    <w:p w14:paraId="259A39B8" w14:textId="6E15057A" w:rsidR="00C4227F" w:rsidRDefault="00C4227F" w:rsidP="00935C78">
      <w:pPr>
        <w:rPr>
          <w:b/>
          <w:sz w:val="22"/>
          <w:szCs w:val="22"/>
        </w:rPr>
      </w:pPr>
    </w:p>
    <w:p w14:paraId="461E829E" w14:textId="6EC2EA02" w:rsidR="003B4AFE" w:rsidRDefault="003B4AFE" w:rsidP="00935C78">
      <w:pPr>
        <w:rPr>
          <w:b/>
          <w:sz w:val="22"/>
          <w:szCs w:val="22"/>
        </w:rPr>
      </w:pPr>
    </w:p>
    <w:p w14:paraId="07AC6424" w14:textId="77777777" w:rsidR="000646D8" w:rsidRDefault="000646D8" w:rsidP="00035EAE">
      <w:pPr>
        <w:rPr>
          <w:b/>
          <w:color w:val="4472C4" w:themeColor="accent5"/>
          <w:sz w:val="28"/>
          <w:szCs w:val="28"/>
        </w:rPr>
      </w:pPr>
    </w:p>
    <w:p w14:paraId="58B1D951" w14:textId="3C864FB3" w:rsidR="00035EAE" w:rsidRPr="00012488" w:rsidRDefault="00035EAE" w:rsidP="00035EAE">
      <w:pPr>
        <w:rPr>
          <w:b/>
          <w:color w:val="4472C4" w:themeColor="accent5"/>
          <w:sz w:val="28"/>
          <w:szCs w:val="28"/>
        </w:rPr>
      </w:pPr>
      <w:r w:rsidRPr="00012488">
        <w:rPr>
          <w:b/>
          <w:color w:val="4472C4" w:themeColor="accent5"/>
          <w:sz w:val="28"/>
          <w:szCs w:val="28"/>
        </w:rPr>
        <w:t>How do the public access NHS Pharmacy First Scotland?</w:t>
      </w:r>
    </w:p>
    <w:p w14:paraId="39EAE6DF" w14:textId="77777777" w:rsidR="00035EAE" w:rsidRPr="00C56F80" w:rsidRDefault="00035EAE" w:rsidP="00035EAE">
      <w:pPr>
        <w:rPr>
          <w:sz w:val="16"/>
          <w:szCs w:val="16"/>
        </w:rPr>
      </w:pPr>
    </w:p>
    <w:p w14:paraId="03A7C8D0" w14:textId="02B532D6" w:rsidR="00035EAE" w:rsidRDefault="00035EAE" w:rsidP="00035EAE">
      <w:pPr>
        <w:rPr>
          <w:sz w:val="22"/>
          <w:szCs w:val="22"/>
        </w:rPr>
      </w:pPr>
      <w:r>
        <w:rPr>
          <w:sz w:val="22"/>
          <w:szCs w:val="22"/>
        </w:rPr>
        <w:t>People</w:t>
      </w:r>
      <w:r w:rsidRPr="008C139E">
        <w:rPr>
          <w:sz w:val="22"/>
          <w:szCs w:val="22"/>
        </w:rPr>
        <w:t xml:space="preserve"> can access this service by attending at a</w:t>
      </w:r>
      <w:r w:rsidR="009446CF">
        <w:rPr>
          <w:sz w:val="22"/>
          <w:szCs w:val="22"/>
        </w:rPr>
        <w:t>ny</w:t>
      </w:r>
      <w:r w:rsidRPr="008C139E">
        <w:rPr>
          <w:sz w:val="22"/>
          <w:szCs w:val="22"/>
        </w:rPr>
        <w:t xml:space="preserve"> community pharmacy of their choice, usually without an appointment. Th</w:t>
      </w:r>
      <w:r>
        <w:rPr>
          <w:sz w:val="22"/>
          <w:szCs w:val="22"/>
        </w:rPr>
        <w:t>ere is no registration required.</w:t>
      </w:r>
    </w:p>
    <w:p w14:paraId="56CF9832" w14:textId="77777777" w:rsidR="00035EAE" w:rsidRDefault="00035EAE" w:rsidP="00035EAE"/>
    <w:p w14:paraId="4698383A" w14:textId="77777777" w:rsidR="00035EAE" w:rsidRDefault="00035EAE" w:rsidP="00935C78">
      <w:pPr>
        <w:rPr>
          <w:b/>
          <w:sz w:val="22"/>
          <w:szCs w:val="22"/>
        </w:rPr>
      </w:pPr>
    </w:p>
    <w:p w14:paraId="4419A554" w14:textId="77777777" w:rsidR="0055367E" w:rsidRDefault="0055367E" w:rsidP="00935C78">
      <w:pPr>
        <w:rPr>
          <w:b/>
          <w:color w:val="4472C4" w:themeColor="accent5"/>
          <w:sz w:val="28"/>
          <w:szCs w:val="28"/>
        </w:rPr>
      </w:pPr>
    </w:p>
    <w:p w14:paraId="14C28A7B" w14:textId="77777777" w:rsidR="006C6F74" w:rsidRDefault="006C6F74">
      <w:pPr>
        <w:rPr>
          <w:b/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br w:type="page"/>
      </w:r>
    </w:p>
    <w:p w14:paraId="6BD9455B" w14:textId="506D8635" w:rsidR="00935C78" w:rsidRPr="00012488" w:rsidRDefault="00935C78" w:rsidP="00935C78">
      <w:pPr>
        <w:rPr>
          <w:b/>
          <w:color w:val="4472C4" w:themeColor="accent5"/>
          <w:sz w:val="28"/>
          <w:szCs w:val="28"/>
        </w:rPr>
      </w:pPr>
      <w:r w:rsidRPr="00012488">
        <w:rPr>
          <w:b/>
          <w:color w:val="4472C4" w:themeColor="accent5"/>
          <w:sz w:val="28"/>
          <w:szCs w:val="28"/>
        </w:rPr>
        <w:lastRenderedPageBreak/>
        <w:t>Who is eligible?</w:t>
      </w:r>
    </w:p>
    <w:p w14:paraId="0946994A" w14:textId="77777777" w:rsidR="00935C78" w:rsidRPr="00291D59" w:rsidRDefault="00935C78" w:rsidP="00935C78">
      <w:pPr>
        <w:rPr>
          <w:sz w:val="16"/>
          <w:szCs w:val="16"/>
        </w:rPr>
      </w:pPr>
    </w:p>
    <w:p w14:paraId="74736EA4" w14:textId="7E3CC6BD" w:rsidR="00935C78" w:rsidRPr="008C139E" w:rsidRDefault="00935C78" w:rsidP="00A2471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C139E">
        <w:rPr>
          <w:sz w:val="22"/>
          <w:szCs w:val="22"/>
        </w:rPr>
        <w:t xml:space="preserve">Everyone registered with </w:t>
      </w:r>
      <w:r>
        <w:rPr>
          <w:sz w:val="22"/>
          <w:szCs w:val="22"/>
        </w:rPr>
        <w:t xml:space="preserve">a </w:t>
      </w:r>
      <w:r w:rsidRPr="008C139E">
        <w:rPr>
          <w:sz w:val="22"/>
          <w:szCs w:val="22"/>
        </w:rPr>
        <w:t>GP practice in Scotland</w:t>
      </w:r>
      <w:r>
        <w:rPr>
          <w:sz w:val="22"/>
          <w:szCs w:val="22"/>
        </w:rPr>
        <w:t xml:space="preserve"> or the Defence Medical Services </w:t>
      </w:r>
      <w:r w:rsidRPr="008C139E">
        <w:rPr>
          <w:sz w:val="22"/>
          <w:szCs w:val="22"/>
        </w:rPr>
        <w:t>on a permanent or temporary basis (including care home residents)</w:t>
      </w:r>
      <w:r w:rsidR="009446CF">
        <w:rPr>
          <w:sz w:val="22"/>
          <w:szCs w:val="22"/>
        </w:rPr>
        <w:t>, and</w:t>
      </w:r>
    </w:p>
    <w:p w14:paraId="0B6883B7" w14:textId="24414A69" w:rsidR="00935C78" w:rsidRDefault="00935C78" w:rsidP="00A2471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C139E">
        <w:rPr>
          <w:sz w:val="22"/>
          <w:szCs w:val="22"/>
        </w:rPr>
        <w:t>People who live in Scotland (inc</w:t>
      </w:r>
      <w:r w:rsidR="005776C5">
        <w:rPr>
          <w:sz w:val="22"/>
          <w:szCs w:val="22"/>
        </w:rPr>
        <w:t xml:space="preserve">luding </w:t>
      </w:r>
      <w:r w:rsidR="009446CF">
        <w:rPr>
          <w:sz w:val="22"/>
          <w:szCs w:val="22"/>
        </w:rPr>
        <w:t xml:space="preserve">people who are not currently registered with a GP practice, </w:t>
      </w:r>
      <w:r w:rsidR="005776C5">
        <w:rPr>
          <w:sz w:val="22"/>
          <w:szCs w:val="22"/>
        </w:rPr>
        <w:t>gypsy or</w:t>
      </w:r>
      <w:r>
        <w:rPr>
          <w:sz w:val="22"/>
          <w:szCs w:val="22"/>
        </w:rPr>
        <w:t xml:space="preserve"> travellers / asylum seeker</w:t>
      </w:r>
      <w:r w:rsidR="009446CF">
        <w:rPr>
          <w:sz w:val="22"/>
          <w:szCs w:val="22"/>
        </w:rPr>
        <w:t>s</w:t>
      </w:r>
      <w:r>
        <w:rPr>
          <w:sz w:val="22"/>
          <w:szCs w:val="22"/>
        </w:rPr>
        <w:t xml:space="preserve"> or dependant of an asylum seeker</w:t>
      </w:r>
      <w:r w:rsidRPr="008C139E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429500E6" w14:textId="77777777" w:rsidR="006C6F74" w:rsidRDefault="006C6F74" w:rsidP="00935C78">
      <w:pPr>
        <w:rPr>
          <w:u w:val="single"/>
        </w:rPr>
      </w:pPr>
    </w:p>
    <w:p w14:paraId="4897A181" w14:textId="152FF0B3" w:rsidR="00935C78" w:rsidRPr="00EE51E2" w:rsidRDefault="00935C78" w:rsidP="00935C78">
      <w:pPr>
        <w:rPr>
          <w:sz w:val="22"/>
          <w:szCs w:val="22"/>
        </w:rPr>
      </w:pPr>
      <w:r w:rsidRPr="00EE51E2">
        <w:rPr>
          <w:sz w:val="22"/>
          <w:szCs w:val="22"/>
          <w:u w:val="single"/>
        </w:rPr>
        <w:t>Visitors to Scotland are excluded</w:t>
      </w:r>
      <w:r w:rsidR="00610F58" w:rsidRPr="00EE51E2">
        <w:rPr>
          <w:sz w:val="22"/>
          <w:szCs w:val="22"/>
        </w:rPr>
        <w:t xml:space="preserve"> from accessing the service, however pharmacists will still be able to provide general help and advice to these patients as well as providing medication by OTC sale (if appropriate)</w:t>
      </w:r>
      <w:r w:rsidR="009B6CE6" w:rsidRPr="00EE51E2">
        <w:rPr>
          <w:sz w:val="22"/>
          <w:szCs w:val="22"/>
        </w:rPr>
        <w:t>.</w:t>
      </w:r>
    </w:p>
    <w:p w14:paraId="38A7CBD0" w14:textId="5278ABFB" w:rsidR="00610F58" w:rsidRPr="00EE51E2" w:rsidRDefault="00610F58" w:rsidP="00935C78">
      <w:pPr>
        <w:rPr>
          <w:sz w:val="22"/>
          <w:szCs w:val="22"/>
        </w:rPr>
      </w:pPr>
    </w:p>
    <w:p w14:paraId="7A6A9618" w14:textId="34331570" w:rsidR="00610F58" w:rsidRPr="00EE51E2" w:rsidRDefault="00FF4A44" w:rsidP="00935C78">
      <w:pPr>
        <w:rPr>
          <w:sz w:val="22"/>
          <w:szCs w:val="22"/>
        </w:rPr>
      </w:pPr>
      <w:r w:rsidRPr="00EE51E2">
        <w:rPr>
          <w:sz w:val="22"/>
          <w:szCs w:val="22"/>
        </w:rPr>
        <w:t xml:space="preserve">Visitors presenting initially at the pharmacy with an emergency eye problem should be informed that they are entitled to free NHS eye care until they are stabilised: </w:t>
      </w:r>
      <w:hyperlink r:id="rId23" w:anchor="tourists-and-holidaymakers" w:history="1">
        <w:r w:rsidRPr="00EE51E2">
          <w:rPr>
            <w:rStyle w:val="Hyperlink"/>
            <w:sz w:val="22"/>
            <w:szCs w:val="22"/>
          </w:rPr>
          <w:t>https://www.nhsinform.scot/care-support-and-rights/health-rights/access/healthcare-for-overseas-visitors#tourists-and-holidaymakers</w:t>
        </w:r>
      </w:hyperlink>
      <w:r w:rsidRPr="00EE51E2">
        <w:rPr>
          <w:sz w:val="22"/>
          <w:szCs w:val="22"/>
        </w:rPr>
        <w:t>.</w:t>
      </w:r>
    </w:p>
    <w:p w14:paraId="26CA3DD5" w14:textId="37B2ED8B" w:rsidR="00FF4A44" w:rsidRPr="00EE51E2" w:rsidRDefault="00FF4A44" w:rsidP="00935C78">
      <w:pPr>
        <w:rPr>
          <w:sz w:val="22"/>
          <w:szCs w:val="22"/>
        </w:rPr>
      </w:pPr>
    </w:p>
    <w:p w14:paraId="5EA35D8F" w14:textId="14C03E23" w:rsidR="006C6F74" w:rsidRPr="00EE51E2" w:rsidRDefault="00FF4A44" w:rsidP="00935C78">
      <w:pPr>
        <w:rPr>
          <w:sz w:val="22"/>
          <w:szCs w:val="22"/>
        </w:rPr>
      </w:pPr>
      <w:r w:rsidRPr="00EE51E2">
        <w:rPr>
          <w:sz w:val="22"/>
          <w:szCs w:val="22"/>
        </w:rPr>
        <w:t xml:space="preserve">Alternatively, if the problem is not deemed an emergency, the patient can be signposted to an optometry practice </w:t>
      </w:r>
      <w:r w:rsidR="00B11801">
        <w:rPr>
          <w:sz w:val="22"/>
          <w:szCs w:val="22"/>
        </w:rPr>
        <w:t>for advice about their eye condition.  The patient will be appropriately triaged and managed.  If an eye examination is deemed appropriate by the optometrist and the patient</w:t>
      </w:r>
      <w:r w:rsidR="007E6353">
        <w:rPr>
          <w:sz w:val="22"/>
          <w:szCs w:val="22"/>
        </w:rPr>
        <w:t xml:space="preserve"> is</w:t>
      </w:r>
      <w:r w:rsidR="00B11801">
        <w:rPr>
          <w:sz w:val="22"/>
          <w:szCs w:val="22"/>
        </w:rPr>
        <w:t xml:space="preserve"> no</w:t>
      </w:r>
      <w:r w:rsidR="002D145E">
        <w:rPr>
          <w:sz w:val="22"/>
          <w:szCs w:val="22"/>
        </w:rPr>
        <w:t>t</w:t>
      </w:r>
      <w:r w:rsidR="00B11801">
        <w:rPr>
          <w:sz w:val="22"/>
          <w:szCs w:val="22"/>
        </w:rPr>
        <w:t xml:space="preserve"> eligible for a free NHS funded examination</w:t>
      </w:r>
      <w:r w:rsidR="007E6353">
        <w:rPr>
          <w:sz w:val="22"/>
          <w:szCs w:val="22"/>
        </w:rPr>
        <w:t xml:space="preserve"> under General Ophthalmic Services</w:t>
      </w:r>
      <w:r w:rsidR="00B11801">
        <w:rPr>
          <w:sz w:val="22"/>
          <w:szCs w:val="22"/>
        </w:rPr>
        <w:t xml:space="preserve">, a private fee may be payable. </w:t>
      </w:r>
    </w:p>
    <w:p w14:paraId="59CE0A49" w14:textId="77777777" w:rsidR="006C6F74" w:rsidRDefault="006C6F74" w:rsidP="00935C78"/>
    <w:p w14:paraId="76A44F59" w14:textId="77777777" w:rsidR="006C6F74" w:rsidRDefault="006C6F74" w:rsidP="00935C78"/>
    <w:p w14:paraId="22460173" w14:textId="18815D43" w:rsidR="008B4717" w:rsidRPr="00D57B27" w:rsidRDefault="008B4717" w:rsidP="008B4717">
      <w:pPr>
        <w:rPr>
          <w:b/>
        </w:rPr>
      </w:pPr>
      <w:r>
        <w:rPr>
          <w:b/>
          <w:color w:val="4472C4" w:themeColor="accent5"/>
          <w:sz w:val="28"/>
          <w:szCs w:val="28"/>
        </w:rPr>
        <w:t>How can optometry and pharmacy work together</w:t>
      </w:r>
      <w:r w:rsidRPr="00AE75DE">
        <w:rPr>
          <w:b/>
          <w:color w:val="4472C4" w:themeColor="accent5"/>
          <w:sz w:val="28"/>
          <w:szCs w:val="28"/>
        </w:rPr>
        <w:t>?</w:t>
      </w:r>
    </w:p>
    <w:p w14:paraId="72B264FA" w14:textId="77777777" w:rsidR="008B4717" w:rsidRDefault="008B4717" w:rsidP="008B4717">
      <w:pPr>
        <w:rPr>
          <w:sz w:val="22"/>
          <w:szCs w:val="22"/>
        </w:rPr>
      </w:pPr>
    </w:p>
    <w:p w14:paraId="40D8C09C" w14:textId="519B3B50" w:rsidR="008B4717" w:rsidRDefault="004F2B39" w:rsidP="008B4717">
      <w:pPr>
        <w:rPr>
          <w:sz w:val="22"/>
          <w:szCs w:val="22"/>
        </w:rPr>
      </w:pPr>
      <w:r>
        <w:rPr>
          <w:sz w:val="22"/>
          <w:szCs w:val="22"/>
        </w:rPr>
        <w:t>We are delighted to have a</w:t>
      </w:r>
      <w:r w:rsidR="008B4717">
        <w:rPr>
          <w:sz w:val="22"/>
          <w:szCs w:val="22"/>
        </w:rPr>
        <w:t xml:space="preserve"> nationally agreed </w:t>
      </w:r>
      <w:r w:rsidR="00C01BF2">
        <w:rPr>
          <w:sz w:val="22"/>
          <w:szCs w:val="22"/>
        </w:rPr>
        <w:t>two</w:t>
      </w:r>
      <w:r w:rsidR="00FB727A">
        <w:rPr>
          <w:sz w:val="22"/>
          <w:szCs w:val="22"/>
        </w:rPr>
        <w:t>-</w:t>
      </w:r>
      <w:r w:rsidR="008B4717">
        <w:rPr>
          <w:sz w:val="22"/>
          <w:szCs w:val="22"/>
        </w:rPr>
        <w:t>way pathway between community pharmacies and optometrists</w:t>
      </w:r>
      <w:r w:rsidR="007E6353">
        <w:rPr>
          <w:sz w:val="22"/>
          <w:szCs w:val="22"/>
        </w:rPr>
        <w:t>.</w:t>
      </w:r>
    </w:p>
    <w:p w14:paraId="5661E8D4" w14:textId="77777777" w:rsidR="008B4717" w:rsidRDefault="008B4717" w:rsidP="008B4717">
      <w:pPr>
        <w:rPr>
          <w:sz w:val="22"/>
          <w:szCs w:val="22"/>
        </w:rPr>
      </w:pPr>
    </w:p>
    <w:p w14:paraId="256C884F" w14:textId="2B89C269" w:rsidR="008B4717" w:rsidRDefault="008B4717" w:rsidP="008B4717">
      <w:pPr>
        <w:rPr>
          <w:sz w:val="22"/>
          <w:szCs w:val="22"/>
        </w:rPr>
      </w:pPr>
      <w:r>
        <w:rPr>
          <w:sz w:val="22"/>
          <w:szCs w:val="22"/>
        </w:rPr>
        <w:t>Optometr</w:t>
      </w:r>
      <w:r w:rsidR="00C01BF2">
        <w:rPr>
          <w:sz w:val="22"/>
          <w:szCs w:val="22"/>
        </w:rPr>
        <w:t>ists</w:t>
      </w:r>
      <w:r>
        <w:rPr>
          <w:sz w:val="22"/>
          <w:szCs w:val="22"/>
        </w:rPr>
        <w:t xml:space="preserve"> are the experts in eye car</w:t>
      </w:r>
      <w:r w:rsidR="00736C37">
        <w:rPr>
          <w:sz w:val="22"/>
          <w:szCs w:val="22"/>
        </w:rPr>
        <w:t>e</w:t>
      </w:r>
      <w:r w:rsidR="00C01BF2">
        <w:rPr>
          <w:sz w:val="22"/>
          <w:szCs w:val="22"/>
        </w:rPr>
        <w:t>. T</w:t>
      </w:r>
      <w:r w:rsidR="00736C37">
        <w:rPr>
          <w:sz w:val="22"/>
          <w:szCs w:val="22"/>
        </w:rPr>
        <w:t>herefore</w:t>
      </w:r>
      <w:r w:rsidR="0031444E">
        <w:rPr>
          <w:sz w:val="22"/>
          <w:szCs w:val="22"/>
        </w:rPr>
        <w:t>,</w:t>
      </w:r>
      <w:r>
        <w:rPr>
          <w:sz w:val="22"/>
          <w:szCs w:val="22"/>
        </w:rPr>
        <w:t xml:space="preserve"> patients with any eye condition (including contact lens problems) should seek advice from optometry for assessment and treatment/onward referral (if required).  </w:t>
      </w:r>
    </w:p>
    <w:p w14:paraId="4FB5FD90" w14:textId="77777777" w:rsidR="008B4717" w:rsidRDefault="008B4717" w:rsidP="008B4717">
      <w:pPr>
        <w:rPr>
          <w:sz w:val="22"/>
          <w:szCs w:val="22"/>
        </w:rPr>
      </w:pPr>
    </w:p>
    <w:p w14:paraId="3654BD4D" w14:textId="26F67907" w:rsidR="008B4717" w:rsidRDefault="003A2267" w:rsidP="008B4717">
      <w:pPr>
        <w:rPr>
          <w:sz w:val="22"/>
          <w:szCs w:val="22"/>
        </w:rPr>
      </w:pPr>
      <w:r>
        <w:rPr>
          <w:sz w:val="22"/>
          <w:szCs w:val="22"/>
        </w:rPr>
        <w:t>W</w:t>
      </w:r>
      <w:r w:rsidR="008B4717">
        <w:rPr>
          <w:sz w:val="22"/>
          <w:szCs w:val="22"/>
        </w:rPr>
        <w:t>here</w:t>
      </w:r>
      <w:r>
        <w:rPr>
          <w:sz w:val="22"/>
          <w:szCs w:val="22"/>
        </w:rPr>
        <w:t xml:space="preserve"> the outcome of an</w:t>
      </w:r>
      <w:r w:rsidR="00D405F9">
        <w:rPr>
          <w:sz w:val="22"/>
          <w:szCs w:val="22"/>
        </w:rPr>
        <w:t xml:space="preserve"> eye</w:t>
      </w:r>
      <w:r>
        <w:rPr>
          <w:sz w:val="22"/>
          <w:szCs w:val="22"/>
        </w:rPr>
        <w:t xml:space="preserve"> examination</w:t>
      </w:r>
      <w:r w:rsidR="003F2F7A">
        <w:rPr>
          <w:sz w:val="22"/>
          <w:szCs w:val="22"/>
        </w:rPr>
        <w:t xml:space="preserve"> by an optometrist</w:t>
      </w:r>
      <w:r>
        <w:rPr>
          <w:sz w:val="22"/>
          <w:szCs w:val="22"/>
        </w:rPr>
        <w:t xml:space="preserve"> is that a patient</w:t>
      </w:r>
      <w:r w:rsidR="008B4717">
        <w:rPr>
          <w:sz w:val="22"/>
          <w:szCs w:val="22"/>
        </w:rPr>
        <w:t xml:space="preserve"> require</w:t>
      </w:r>
      <w:r>
        <w:rPr>
          <w:sz w:val="22"/>
          <w:szCs w:val="22"/>
        </w:rPr>
        <w:t>s</w:t>
      </w:r>
      <w:r w:rsidR="008B4717">
        <w:rPr>
          <w:sz w:val="22"/>
          <w:szCs w:val="22"/>
        </w:rPr>
        <w:t xml:space="preserve"> treatment f</w:t>
      </w:r>
      <w:r w:rsidR="00744D94">
        <w:rPr>
          <w:sz w:val="22"/>
          <w:szCs w:val="22"/>
        </w:rPr>
        <w:t>or a minor eye condition, it would</w:t>
      </w:r>
      <w:r w:rsidR="008B4717">
        <w:rPr>
          <w:sz w:val="22"/>
          <w:szCs w:val="22"/>
        </w:rPr>
        <w:t xml:space="preserve"> be appropriate</w:t>
      </w:r>
      <w:r w:rsidR="00744D94">
        <w:rPr>
          <w:sz w:val="22"/>
          <w:szCs w:val="22"/>
        </w:rPr>
        <w:t xml:space="preserve"> for </w:t>
      </w:r>
      <w:r>
        <w:rPr>
          <w:sz w:val="22"/>
          <w:szCs w:val="22"/>
        </w:rPr>
        <w:t xml:space="preserve">optometry </w:t>
      </w:r>
      <w:r w:rsidR="00744D94">
        <w:rPr>
          <w:sz w:val="22"/>
          <w:szCs w:val="22"/>
        </w:rPr>
        <w:t xml:space="preserve">practices </w:t>
      </w:r>
      <w:r w:rsidR="00744D94" w:rsidRPr="003B7B5B">
        <w:rPr>
          <w:sz w:val="22"/>
          <w:szCs w:val="22"/>
          <w:u w:val="single"/>
        </w:rPr>
        <w:t>without an independent prescriber optometrist</w:t>
      </w:r>
      <w:r w:rsidR="008B4717">
        <w:rPr>
          <w:sz w:val="22"/>
          <w:szCs w:val="22"/>
        </w:rPr>
        <w:t xml:space="preserve"> to refer these patients to a pharmacy rather than their GP pra</w:t>
      </w:r>
      <w:r w:rsidR="00744D94">
        <w:rPr>
          <w:sz w:val="22"/>
          <w:szCs w:val="22"/>
        </w:rPr>
        <w:t>ctice, to obtain a</w:t>
      </w:r>
      <w:r>
        <w:rPr>
          <w:sz w:val="22"/>
          <w:szCs w:val="22"/>
        </w:rPr>
        <w:t xml:space="preserve"> supply of medication</w:t>
      </w:r>
      <w:r w:rsidR="00744D94">
        <w:rPr>
          <w:sz w:val="22"/>
          <w:szCs w:val="22"/>
        </w:rPr>
        <w:t>.</w:t>
      </w:r>
    </w:p>
    <w:p w14:paraId="6BEF0085" w14:textId="77777777" w:rsidR="008B4717" w:rsidRDefault="008B4717" w:rsidP="008B4717">
      <w:pPr>
        <w:rPr>
          <w:sz w:val="22"/>
          <w:szCs w:val="22"/>
        </w:rPr>
      </w:pPr>
    </w:p>
    <w:p w14:paraId="666D5A26" w14:textId="15B32BDB" w:rsidR="008B4717" w:rsidRDefault="008B4717" w:rsidP="008B4717">
      <w:pPr>
        <w:rPr>
          <w:sz w:val="22"/>
          <w:szCs w:val="22"/>
        </w:rPr>
      </w:pPr>
      <w:r>
        <w:rPr>
          <w:sz w:val="22"/>
          <w:szCs w:val="22"/>
        </w:rPr>
        <w:t>In these cases, the optometrist can use the</w:t>
      </w:r>
      <w:r w:rsidR="003F2F7A">
        <w:rPr>
          <w:sz w:val="22"/>
          <w:szCs w:val="22"/>
        </w:rPr>
        <w:t xml:space="preserve"> attached</w:t>
      </w:r>
      <w:r>
        <w:rPr>
          <w:sz w:val="22"/>
          <w:szCs w:val="22"/>
        </w:rPr>
        <w:t xml:space="preserve"> form</w:t>
      </w:r>
      <w:r w:rsidR="003F2F7A">
        <w:rPr>
          <w:sz w:val="22"/>
          <w:szCs w:val="22"/>
        </w:rPr>
        <w:t xml:space="preserve"> (A</w:t>
      </w:r>
      <w:r w:rsidR="00F9072C">
        <w:rPr>
          <w:sz w:val="22"/>
          <w:szCs w:val="22"/>
        </w:rPr>
        <w:t>nnex B</w:t>
      </w:r>
      <w:r w:rsidR="003F2F7A">
        <w:rPr>
          <w:sz w:val="22"/>
          <w:szCs w:val="22"/>
        </w:rPr>
        <w:t>)</w:t>
      </w:r>
      <w:r>
        <w:rPr>
          <w:sz w:val="22"/>
          <w:szCs w:val="22"/>
        </w:rPr>
        <w:t xml:space="preserve"> to request that </w:t>
      </w:r>
      <w:bookmarkStart w:id="0" w:name="_Hlk152144505"/>
      <w:r w:rsidRPr="003B7B5B">
        <w:rPr>
          <w:sz w:val="22"/>
          <w:szCs w:val="22"/>
          <w:u w:val="single"/>
        </w:rPr>
        <w:t>a supply (within product license)</w:t>
      </w:r>
      <w:r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 xml:space="preserve">is made through NHS </w:t>
      </w:r>
      <w:proofErr w:type="spellStart"/>
      <w:r>
        <w:rPr>
          <w:sz w:val="22"/>
          <w:szCs w:val="22"/>
        </w:rPr>
        <w:t>PFS</w:t>
      </w:r>
      <w:proofErr w:type="spellEnd"/>
      <w:r>
        <w:rPr>
          <w:sz w:val="22"/>
          <w:szCs w:val="22"/>
        </w:rPr>
        <w:t>.  This ensure</w:t>
      </w:r>
      <w:r w:rsidR="00F96D77">
        <w:rPr>
          <w:sz w:val="22"/>
          <w:szCs w:val="22"/>
        </w:rPr>
        <w:t>s</w:t>
      </w:r>
      <w:r>
        <w:rPr>
          <w:sz w:val="22"/>
          <w:szCs w:val="22"/>
        </w:rPr>
        <w:t xml:space="preserve"> patients can access the most appropriate service to meet their individual needs in as timely a manner as possible.  This type of pathway has been in place in several Health Boards for many years, with all involved giving positive feedback on how it operates.</w:t>
      </w:r>
      <w:r w:rsidR="00F400D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The </w:t>
      </w:r>
      <w:r w:rsidRPr="00532DFC">
        <w:rPr>
          <w:sz w:val="22"/>
          <w:szCs w:val="22"/>
        </w:rPr>
        <w:t>Scottish Government</w:t>
      </w:r>
      <w:r>
        <w:rPr>
          <w:sz w:val="22"/>
          <w:szCs w:val="22"/>
        </w:rPr>
        <w:t xml:space="preserve"> is fully supportive of this development as it encourages the fostering of local partnerships between primary care providers which will benefit the people of Scotland.  </w:t>
      </w:r>
    </w:p>
    <w:p w14:paraId="0C284FC8" w14:textId="77777777" w:rsidR="008B4717" w:rsidRDefault="008B4717" w:rsidP="008B4717">
      <w:pPr>
        <w:rPr>
          <w:sz w:val="22"/>
          <w:szCs w:val="22"/>
        </w:rPr>
      </w:pPr>
    </w:p>
    <w:p w14:paraId="497A7F6C" w14:textId="77777777" w:rsidR="006C6F74" w:rsidRDefault="006C6F7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895552" w14:textId="716842A1" w:rsidR="008B4717" w:rsidRDefault="009446CF" w:rsidP="008B4717">
      <w:pPr>
        <w:rPr>
          <w:sz w:val="22"/>
          <w:szCs w:val="22"/>
        </w:rPr>
      </w:pPr>
      <w:r>
        <w:rPr>
          <w:sz w:val="22"/>
          <w:szCs w:val="22"/>
        </w:rPr>
        <w:lastRenderedPageBreak/>
        <w:t>The</w:t>
      </w:r>
      <w:r w:rsidR="00F96D77" w:rsidRPr="00F96D77">
        <w:rPr>
          <w:sz w:val="22"/>
          <w:szCs w:val="22"/>
        </w:rPr>
        <w:t xml:space="preserve"> optometrist’s clinical assessment </w:t>
      </w:r>
      <w:r>
        <w:rPr>
          <w:sz w:val="22"/>
          <w:szCs w:val="22"/>
        </w:rPr>
        <w:t>will</w:t>
      </w:r>
      <w:r w:rsidRPr="00F96D77">
        <w:rPr>
          <w:sz w:val="22"/>
          <w:szCs w:val="22"/>
        </w:rPr>
        <w:t xml:space="preserve"> </w:t>
      </w:r>
      <w:r w:rsidR="00F96D77" w:rsidRPr="00F96D77">
        <w:rPr>
          <w:sz w:val="22"/>
          <w:szCs w:val="22"/>
        </w:rPr>
        <w:t>be utilised (in a similar way to a GP accepting a consultant’s assessment of a patient’s clinical condition) prior to a supply being made</w:t>
      </w:r>
      <w:r w:rsidR="0031444E">
        <w:rPr>
          <w:sz w:val="22"/>
          <w:szCs w:val="22"/>
        </w:rPr>
        <w:t>,</w:t>
      </w:r>
      <w:r w:rsidR="00F96D77" w:rsidRPr="00F96D77">
        <w:rPr>
          <w:sz w:val="22"/>
          <w:szCs w:val="22"/>
        </w:rPr>
        <w:t xml:space="preserve"> and the responsibility for the choice of product based on examinat</w:t>
      </w:r>
      <w:r w:rsidR="009B6CE6">
        <w:rPr>
          <w:sz w:val="22"/>
          <w:szCs w:val="22"/>
        </w:rPr>
        <w:t>io</w:t>
      </w:r>
      <w:r w:rsidR="00F96D77" w:rsidRPr="00F96D77">
        <w:rPr>
          <w:sz w:val="22"/>
          <w:szCs w:val="22"/>
        </w:rPr>
        <w:t>n remains with the referring optometrist.</w:t>
      </w:r>
    </w:p>
    <w:p w14:paraId="19CB98CF" w14:textId="32B20774" w:rsidR="003F2F7A" w:rsidRDefault="003F2F7A" w:rsidP="008B4717">
      <w:pPr>
        <w:rPr>
          <w:sz w:val="22"/>
          <w:szCs w:val="22"/>
        </w:rPr>
      </w:pPr>
    </w:p>
    <w:p w14:paraId="67EAFC77" w14:textId="426169C6" w:rsidR="003F2F7A" w:rsidRDefault="003F2F7A" w:rsidP="003F2F7A">
      <w:pPr>
        <w:rPr>
          <w:sz w:val="22"/>
          <w:szCs w:val="22"/>
        </w:rPr>
      </w:pPr>
      <w:r>
        <w:rPr>
          <w:sz w:val="22"/>
          <w:szCs w:val="22"/>
        </w:rPr>
        <w:t>Patients who present in the first instance to a pharmacy and do not, in the pharmacist’s opinion, need to go directly to hospital should be directed to a local optometry practice for an eye examination</w:t>
      </w:r>
      <w:r w:rsidR="00035EAE">
        <w:rPr>
          <w:sz w:val="22"/>
          <w:szCs w:val="22"/>
        </w:rPr>
        <w:t xml:space="preserve"> using the same form</w:t>
      </w:r>
      <w:r>
        <w:rPr>
          <w:sz w:val="22"/>
          <w:szCs w:val="22"/>
        </w:rPr>
        <w:t xml:space="preserve">.  It is </w:t>
      </w:r>
      <w:r w:rsidR="008E4E79">
        <w:rPr>
          <w:sz w:val="22"/>
          <w:szCs w:val="22"/>
        </w:rPr>
        <w:t>good practice</w:t>
      </w:r>
      <w:r>
        <w:rPr>
          <w:sz w:val="22"/>
          <w:szCs w:val="22"/>
        </w:rPr>
        <w:t xml:space="preserve"> that the referring pharmacy contacts the optometry practice by telephone whilst the patient is still in the pharmacy to confirm availability of an appointment, thus providing a better patient experience</w:t>
      </w:r>
      <w:r w:rsidR="008E4E79">
        <w:rPr>
          <w:sz w:val="22"/>
          <w:szCs w:val="22"/>
        </w:rPr>
        <w:t>.  However</w:t>
      </w:r>
      <w:r w:rsidR="00C01BF2">
        <w:rPr>
          <w:sz w:val="22"/>
          <w:szCs w:val="22"/>
        </w:rPr>
        <w:t>,</w:t>
      </w:r>
      <w:r w:rsidR="008E4E79">
        <w:rPr>
          <w:sz w:val="22"/>
          <w:szCs w:val="22"/>
        </w:rPr>
        <w:t xml:space="preserve"> this may not always be possible.</w:t>
      </w:r>
    </w:p>
    <w:p w14:paraId="72D4C734" w14:textId="77777777" w:rsidR="003F2F7A" w:rsidRDefault="003F2F7A" w:rsidP="008B4717">
      <w:pPr>
        <w:rPr>
          <w:sz w:val="22"/>
          <w:szCs w:val="22"/>
        </w:rPr>
      </w:pPr>
    </w:p>
    <w:p w14:paraId="5B600601" w14:textId="2287AB18" w:rsidR="002A224E" w:rsidRPr="00EE51E2" w:rsidRDefault="009C4A6B" w:rsidP="008B4717">
      <w:pPr>
        <w:rPr>
          <w:b/>
          <w:color w:val="4472C4" w:themeColor="accent5"/>
          <w:szCs w:val="24"/>
        </w:rPr>
      </w:pPr>
      <w:r w:rsidRPr="00EE51E2">
        <w:rPr>
          <w:b/>
          <w:color w:val="4472C4" w:themeColor="accent5"/>
          <w:szCs w:val="24"/>
        </w:rPr>
        <w:t>Referral best practice</w:t>
      </w:r>
    </w:p>
    <w:p w14:paraId="5A27EEE9" w14:textId="4905541C" w:rsidR="002A224E" w:rsidRDefault="002A224E" w:rsidP="008B4717">
      <w:pPr>
        <w:rPr>
          <w:sz w:val="22"/>
          <w:szCs w:val="22"/>
        </w:rPr>
      </w:pPr>
    </w:p>
    <w:tbl>
      <w:tblPr>
        <w:tblStyle w:val="TableGrid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843"/>
      </w:tblGrid>
      <w:tr w:rsidR="002A224E" w14:paraId="470B8EE8" w14:textId="77777777" w:rsidTr="00836F35">
        <w:tc>
          <w:tcPr>
            <w:tcW w:w="4797" w:type="dxa"/>
          </w:tcPr>
          <w:p w14:paraId="109FDE4E" w14:textId="65271D23" w:rsidR="006D0057" w:rsidRPr="00836F35" w:rsidRDefault="002A224E" w:rsidP="00DF6BEF">
            <w:pPr>
              <w:jc w:val="center"/>
              <w:rPr>
                <w:color w:val="4472C4" w:themeColor="accent5"/>
                <w:sz w:val="22"/>
                <w:szCs w:val="22"/>
              </w:rPr>
            </w:pPr>
            <w:r w:rsidRPr="00DF6BEF">
              <w:rPr>
                <w:color w:val="4472C4" w:themeColor="accent5"/>
                <w:sz w:val="22"/>
                <w:szCs w:val="22"/>
              </w:rPr>
              <w:t>Optometrists</w:t>
            </w:r>
            <w:r w:rsidR="009C4A6B">
              <w:rPr>
                <w:color w:val="4472C4" w:themeColor="accent5"/>
                <w:sz w:val="22"/>
                <w:szCs w:val="22"/>
              </w:rPr>
              <w:t xml:space="preserve"> should</w:t>
            </w:r>
            <w:r w:rsidRPr="00DF6BEF">
              <w:rPr>
                <w:color w:val="4472C4" w:themeColor="accent5"/>
                <w:sz w:val="22"/>
                <w:szCs w:val="22"/>
              </w:rPr>
              <w:t>:</w:t>
            </w:r>
          </w:p>
        </w:tc>
        <w:tc>
          <w:tcPr>
            <w:tcW w:w="4843" w:type="dxa"/>
          </w:tcPr>
          <w:p w14:paraId="1A04FCAA" w14:textId="2895B02B" w:rsidR="002A224E" w:rsidRDefault="002A224E" w:rsidP="00DF6BEF">
            <w:pPr>
              <w:jc w:val="center"/>
              <w:rPr>
                <w:color w:val="4472C4" w:themeColor="accent5"/>
                <w:sz w:val="22"/>
                <w:szCs w:val="22"/>
              </w:rPr>
            </w:pPr>
            <w:r w:rsidRPr="00DF6BEF">
              <w:rPr>
                <w:color w:val="4472C4" w:themeColor="accent5"/>
                <w:sz w:val="22"/>
                <w:szCs w:val="22"/>
              </w:rPr>
              <w:t>Pharmacies</w:t>
            </w:r>
            <w:r w:rsidR="009C4A6B">
              <w:rPr>
                <w:color w:val="4472C4" w:themeColor="accent5"/>
                <w:sz w:val="22"/>
                <w:szCs w:val="22"/>
              </w:rPr>
              <w:t xml:space="preserve"> should</w:t>
            </w:r>
            <w:r w:rsidRPr="00DF6BEF">
              <w:rPr>
                <w:color w:val="4472C4" w:themeColor="accent5"/>
                <w:sz w:val="22"/>
                <w:szCs w:val="22"/>
              </w:rPr>
              <w:t>:</w:t>
            </w:r>
          </w:p>
          <w:p w14:paraId="60200278" w14:textId="24F3049F" w:rsidR="000646D8" w:rsidRDefault="000646D8" w:rsidP="00DF6BEF">
            <w:pPr>
              <w:jc w:val="center"/>
              <w:rPr>
                <w:sz w:val="22"/>
                <w:szCs w:val="22"/>
              </w:rPr>
            </w:pPr>
          </w:p>
        </w:tc>
      </w:tr>
      <w:tr w:rsidR="006C6F74" w14:paraId="16DC8F5A" w14:textId="77777777" w:rsidTr="00836F35">
        <w:tc>
          <w:tcPr>
            <w:tcW w:w="4797" w:type="dxa"/>
          </w:tcPr>
          <w:p w14:paraId="05D826C4" w14:textId="77777777" w:rsidR="006C6F74" w:rsidRDefault="006C6F74" w:rsidP="00A2471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F6BEF">
              <w:rPr>
                <w:sz w:val="22"/>
                <w:szCs w:val="22"/>
              </w:rPr>
              <w:t xml:space="preserve">Triage </w:t>
            </w:r>
            <w:r>
              <w:rPr>
                <w:sz w:val="22"/>
                <w:szCs w:val="22"/>
              </w:rPr>
              <w:t xml:space="preserve">the referral, offer an appropriate appointment </w:t>
            </w:r>
            <w:r w:rsidRPr="00DF6BEF"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then</w:t>
            </w:r>
            <w:r w:rsidRPr="00DF6BEF">
              <w:rPr>
                <w:sz w:val="22"/>
                <w:szCs w:val="22"/>
              </w:rPr>
              <w:t xml:space="preserve"> examine the patient</w:t>
            </w:r>
            <w:r>
              <w:rPr>
                <w:sz w:val="22"/>
                <w:szCs w:val="22"/>
              </w:rPr>
              <w:t>.</w:t>
            </w:r>
          </w:p>
          <w:p w14:paraId="217647E7" w14:textId="0D9E1D56" w:rsidR="006C6F74" w:rsidRPr="00DF6BEF" w:rsidRDefault="006C6F74" w:rsidP="00836F35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843" w:type="dxa"/>
          </w:tcPr>
          <w:p w14:paraId="6AC1186D" w14:textId="77777777" w:rsidR="006C6F74" w:rsidRDefault="006C6F74" w:rsidP="00A2471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F6BEF">
              <w:rPr>
                <w:sz w:val="22"/>
                <w:szCs w:val="22"/>
              </w:rPr>
              <w:t>When responding to a referral from an optometrist</w:t>
            </w:r>
            <w:r>
              <w:rPr>
                <w:sz w:val="22"/>
                <w:szCs w:val="22"/>
              </w:rPr>
              <w:t>:</w:t>
            </w:r>
          </w:p>
          <w:p w14:paraId="51B138CA" w14:textId="7CD2EDFC" w:rsidR="000646D8" w:rsidRPr="003024B5" w:rsidRDefault="006C6F74" w:rsidP="00A2471D">
            <w:pPr>
              <w:pStyle w:val="ListParagraph"/>
              <w:numPr>
                <w:ilvl w:val="1"/>
                <w:numId w:val="5"/>
              </w:numPr>
              <w:tabs>
                <w:tab w:val="left" w:pos="12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C21448">
              <w:rPr>
                <w:sz w:val="22"/>
                <w:szCs w:val="22"/>
              </w:rPr>
              <w:t xml:space="preserve">Confirm the patient’s eligibility for NHS </w:t>
            </w:r>
            <w:proofErr w:type="spellStart"/>
            <w:r w:rsidRPr="00C21448">
              <w:rPr>
                <w:sz w:val="22"/>
                <w:szCs w:val="22"/>
              </w:rPr>
              <w:t>PFS</w:t>
            </w:r>
            <w:proofErr w:type="spellEnd"/>
          </w:p>
        </w:tc>
      </w:tr>
      <w:tr w:rsidR="006C6F74" w14:paraId="1B97F902" w14:textId="77777777" w:rsidTr="00836F35">
        <w:trPr>
          <w:trHeight w:val="581"/>
        </w:trPr>
        <w:tc>
          <w:tcPr>
            <w:tcW w:w="4797" w:type="dxa"/>
          </w:tcPr>
          <w:p w14:paraId="26742DBD" w14:textId="750CB8FE" w:rsidR="006C6F74" w:rsidRPr="00DF6BEF" w:rsidRDefault="006C6F74" w:rsidP="00A2471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F6BEF">
              <w:rPr>
                <w:sz w:val="22"/>
                <w:szCs w:val="22"/>
              </w:rPr>
              <w:t xml:space="preserve">Confirm patient’s eligibility for NHS </w:t>
            </w:r>
            <w:proofErr w:type="spellStart"/>
            <w:r w:rsidRPr="00DF6BEF">
              <w:rPr>
                <w:sz w:val="22"/>
                <w:szCs w:val="22"/>
              </w:rPr>
              <w:t>PFS</w:t>
            </w:r>
            <w:proofErr w:type="spellEnd"/>
          </w:p>
        </w:tc>
        <w:tc>
          <w:tcPr>
            <w:tcW w:w="4843" w:type="dxa"/>
          </w:tcPr>
          <w:p w14:paraId="520B6E6C" w14:textId="7EC48D2D" w:rsidR="006C6F74" w:rsidRPr="003024B5" w:rsidRDefault="006C6F74" w:rsidP="00A2471D">
            <w:pPr>
              <w:pStyle w:val="ListParagraph"/>
              <w:numPr>
                <w:ilvl w:val="1"/>
                <w:numId w:val="4"/>
              </w:numPr>
              <w:tabs>
                <w:tab w:val="left" w:pos="12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Contact the optometrist if </w:t>
            </w:r>
            <w:r w:rsidRPr="001E303E">
              <w:rPr>
                <w:sz w:val="22"/>
                <w:szCs w:val="22"/>
              </w:rPr>
              <w:t>necessary re the reques</w:t>
            </w:r>
            <w:r w:rsidR="000646D8">
              <w:rPr>
                <w:sz w:val="22"/>
                <w:szCs w:val="22"/>
              </w:rPr>
              <w:t>t</w:t>
            </w:r>
          </w:p>
        </w:tc>
      </w:tr>
      <w:tr w:rsidR="006C6F74" w14:paraId="780182C8" w14:textId="77777777" w:rsidTr="00836F35">
        <w:trPr>
          <w:trHeight w:val="1681"/>
        </w:trPr>
        <w:tc>
          <w:tcPr>
            <w:tcW w:w="4797" w:type="dxa"/>
          </w:tcPr>
          <w:p w14:paraId="1A8EAF11" w14:textId="19623752" w:rsidR="006C6F74" w:rsidRPr="003024B5" w:rsidRDefault="006C6F74" w:rsidP="00A2471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F6BEF">
              <w:rPr>
                <w:sz w:val="22"/>
                <w:szCs w:val="22"/>
              </w:rPr>
              <w:t xml:space="preserve">Complete the editable request form and email </w:t>
            </w:r>
            <w:r>
              <w:rPr>
                <w:sz w:val="22"/>
                <w:szCs w:val="22"/>
              </w:rPr>
              <w:t xml:space="preserve">it to the patient’s pharmacy of choice (where </w:t>
            </w:r>
            <w:r w:rsidR="00C01BF2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practice has secure </w:t>
            </w:r>
            <w:r w:rsidR="00C01BF2">
              <w:rPr>
                <w:sz w:val="22"/>
                <w:szCs w:val="22"/>
              </w:rPr>
              <w:t>NHS email</w:t>
            </w:r>
            <w:r>
              <w:rPr>
                <w:sz w:val="22"/>
                <w:szCs w:val="22"/>
              </w:rPr>
              <w:t xml:space="preserve">) or print the form so the patient can take it directly </w:t>
            </w:r>
            <w:r w:rsidRPr="00DF6BEF">
              <w:rPr>
                <w:sz w:val="22"/>
                <w:szCs w:val="22"/>
              </w:rPr>
              <w:t>to the</w:t>
            </w:r>
            <w:r>
              <w:rPr>
                <w:sz w:val="22"/>
                <w:szCs w:val="22"/>
              </w:rPr>
              <w:t>ir</w:t>
            </w:r>
            <w:r w:rsidRPr="00DF6BEF">
              <w:rPr>
                <w:sz w:val="22"/>
                <w:szCs w:val="22"/>
              </w:rPr>
              <w:t xml:space="preserve"> choice of pharmacy</w:t>
            </w:r>
          </w:p>
        </w:tc>
        <w:tc>
          <w:tcPr>
            <w:tcW w:w="4843" w:type="dxa"/>
          </w:tcPr>
          <w:p w14:paraId="6EDEE4EE" w14:textId="3570BE8E" w:rsidR="006C6F74" w:rsidRDefault="006C6F74" w:rsidP="00A2471D">
            <w:pPr>
              <w:pStyle w:val="ListParagraph"/>
              <w:numPr>
                <w:ilvl w:val="1"/>
                <w:numId w:val="4"/>
              </w:numPr>
              <w:tabs>
                <w:tab w:val="left" w:pos="12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C21448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upply the requested product </w:t>
            </w:r>
            <w:r w:rsidRPr="00C21448">
              <w:rPr>
                <w:sz w:val="22"/>
                <w:szCs w:val="22"/>
              </w:rPr>
              <w:t xml:space="preserve">under NHS </w:t>
            </w:r>
            <w:proofErr w:type="spellStart"/>
            <w:r w:rsidRPr="00C21448">
              <w:rPr>
                <w:sz w:val="22"/>
                <w:szCs w:val="22"/>
              </w:rPr>
              <w:t>PFS</w:t>
            </w:r>
            <w:proofErr w:type="spellEnd"/>
            <w:r w:rsidRPr="00C21448">
              <w:rPr>
                <w:sz w:val="22"/>
                <w:szCs w:val="22"/>
              </w:rPr>
              <w:t xml:space="preserve"> if appropriate, recording details of the optometrist involved on the patient’s </w:t>
            </w:r>
            <w:proofErr w:type="spellStart"/>
            <w:r w:rsidRPr="00C21448">
              <w:rPr>
                <w:sz w:val="22"/>
                <w:szCs w:val="22"/>
              </w:rPr>
              <w:t>PMR</w:t>
            </w:r>
            <w:proofErr w:type="spellEnd"/>
          </w:p>
        </w:tc>
      </w:tr>
      <w:tr w:rsidR="006C6F74" w14:paraId="493C73CD" w14:textId="77777777" w:rsidTr="00836F35">
        <w:trPr>
          <w:trHeight w:val="1833"/>
        </w:trPr>
        <w:tc>
          <w:tcPr>
            <w:tcW w:w="4797" w:type="dxa"/>
          </w:tcPr>
          <w:p w14:paraId="3C132E11" w14:textId="10FE9DDF" w:rsidR="006C6F74" w:rsidRDefault="006C6F74" w:rsidP="00A2471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F6BEF">
              <w:rPr>
                <w:sz w:val="22"/>
                <w:szCs w:val="22"/>
              </w:rPr>
              <w:t>Ensure any treatment recommendations made are within the national Approved List and comply with licensed indication(s) for the eye product.</w:t>
            </w:r>
          </w:p>
          <w:p w14:paraId="12FB1F8C" w14:textId="77777777" w:rsidR="000646D8" w:rsidRDefault="000646D8" w:rsidP="00836F35">
            <w:pPr>
              <w:pStyle w:val="ListParagraph"/>
              <w:rPr>
                <w:sz w:val="22"/>
                <w:szCs w:val="22"/>
              </w:rPr>
            </w:pPr>
          </w:p>
          <w:p w14:paraId="544FBC9D" w14:textId="77777777" w:rsidR="000646D8" w:rsidRDefault="000646D8" w:rsidP="00A2471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F6BEF">
              <w:rPr>
                <w:sz w:val="22"/>
                <w:szCs w:val="22"/>
              </w:rPr>
              <w:t>Record the request on the patient’s GOS clinical record card</w:t>
            </w:r>
          </w:p>
          <w:p w14:paraId="34C93F7E" w14:textId="77777777" w:rsidR="000646D8" w:rsidRDefault="000646D8" w:rsidP="00836F35">
            <w:pPr>
              <w:pStyle w:val="ListParagraph"/>
              <w:rPr>
                <w:sz w:val="22"/>
                <w:szCs w:val="22"/>
              </w:rPr>
            </w:pPr>
          </w:p>
          <w:p w14:paraId="7575E0DF" w14:textId="3C87A856" w:rsidR="000646D8" w:rsidRDefault="000646D8" w:rsidP="00A2471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024B5">
              <w:rPr>
                <w:sz w:val="22"/>
                <w:szCs w:val="22"/>
              </w:rPr>
              <w:t>Review patient’s requirement for ongoing treatment</w:t>
            </w:r>
          </w:p>
          <w:p w14:paraId="3B51AF94" w14:textId="77777777" w:rsidR="000646D8" w:rsidRDefault="000646D8" w:rsidP="00836F35">
            <w:pPr>
              <w:pStyle w:val="ListParagraph"/>
              <w:rPr>
                <w:sz w:val="22"/>
                <w:szCs w:val="22"/>
              </w:rPr>
            </w:pPr>
          </w:p>
          <w:p w14:paraId="5F1432F0" w14:textId="77777777" w:rsidR="000646D8" w:rsidRDefault="000646D8" w:rsidP="00A2471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 the patient’s GP where applicable: request any item(s) </w:t>
            </w:r>
            <w:r w:rsidRPr="00DF6BEF">
              <w:rPr>
                <w:sz w:val="22"/>
                <w:szCs w:val="22"/>
              </w:rPr>
              <w:t>to go onto the patient’s repeat prescription</w:t>
            </w:r>
            <w:r>
              <w:rPr>
                <w:sz w:val="22"/>
                <w:szCs w:val="22"/>
              </w:rPr>
              <w:t xml:space="preserve"> (further supplies only, not after the first supply)</w:t>
            </w:r>
          </w:p>
          <w:p w14:paraId="6D032A77" w14:textId="6ABFE72A" w:rsidR="000646D8" w:rsidRPr="003024B5" w:rsidRDefault="000646D8" w:rsidP="00836F35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843" w:type="dxa"/>
          </w:tcPr>
          <w:p w14:paraId="0A960EA4" w14:textId="77777777" w:rsidR="006C6F74" w:rsidRDefault="006C6F74" w:rsidP="00A2471D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making a referral to an optometrist:</w:t>
            </w:r>
          </w:p>
          <w:p w14:paraId="74C24138" w14:textId="18D116EF" w:rsidR="000646D8" w:rsidRDefault="006C6F74" w:rsidP="00A2471D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DF6BEF">
              <w:rPr>
                <w:sz w:val="22"/>
                <w:szCs w:val="22"/>
              </w:rPr>
              <w:t>Triage and refer to optometrist as fir</w:t>
            </w:r>
            <w:r w:rsidR="008E4E79">
              <w:rPr>
                <w:sz w:val="22"/>
                <w:szCs w:val="22"/>
              </w:rPr>
              <w:t>st line option where required</w:t>
            </w:r>
            <w:r>
              <w:rPr>
                <w:sz w:val="22"/>
                <w:szCs w:val="22"/>
              </w:rPr>
              <w:t xml:space="preserve">, helping to signpost to </w:t>
            </w:r>
            <w:r w:rsidR="00C01BF2">
              <w:rPr>
                <w:sz w:val="22"/>
                <w:szCs w:val="22"/>
              </w:rPr>
              <w:t xml:space="preserve">the patient’s choice of </w:t>
            </w:r>
            <w:r>
              <w:rPr>
                <w:sz w:val="22"/>
                <w:szCs w:val="22"/>
              </w:rPr>
              <w:t>local optometry practice</w:t>
            </w:r>
            <w:r w:rsidR="00C01B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5A5721D6" w14:textId="77777777" w:rsidR="000646D8" w:rsidRDefault="000646D8" w:rsidP="00836F35">
            <w:pPr>
              <w:pStyle w:val="ListParagraph"/>
              <w:ind w:left="1440"/>
              <w:rPr>
                <w:sz w:val="22"/>
                <w:szCs w:val="22"/>
              </w:rPr>
            </w:pPr>
          </w:p>
          <w:p w14:paraId="2D810228" w14:textId="408C5568" w:rsidR="000646D8" w:rsidRPr="003024B5" w:rsidRDefault="000646D8" w:rsidP="00A2471D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the patient aware that the optometrist will first triage the referral before offering an appropriate appointment and examining them</w:t>
            </w:r>
            <w:r w:rsidR="0095194A">
              <w:rPr>
                <w:sz w:val="22"/>
                <w:szCs w:val="22"/>
              </w:rPr>
              <w:t>, so they may not be seen immediately</w:t>
            </w:r>
          </w:p>
        </w:tc>
      </w:tr>
    </w:tbl>
    <w:p w14:paraId="048AD4E7" w14:textId="77777777" w:rsidR="006C6F74" w:rsidRDefault="006C6F74" w:rsidP="008B4717">
      <w:pPr>
        <w:rPr>
          <w:b/>
          <w:color w:val="4472C4" w:themeColor="accent5"/>
          <w:sz w:val="22"/>
          <w:szCs w:val="22"/>
        </w:rPr>
      </w:pPr>
    </w:p>
    <w:p w14:paraId="4DF027AB" w14:textId="4C9B9C1B" w:rsidR="00EB26A3" w:rsidRPr="006D0057" w:rsidRDefault="00EB26A3" w:rsidP="008B4717">
      <w:pPr>
        <w:rPr>
          <w:b/>
          <w:color w:val="4472C4" w:themeColor="accent5"/>
          <w:sz w:val="22"/>
          <w:szCs w:val="22"/>
        </w:rPr>
      </w:pPr>
      <w:r w:rsidRPr="006D0057">
        <w:rPr>
          <w:b/>
          <w:color w:val="4472C4" w:themeColor="accent5"/>
          <w:sz w:val="22"/>
          <w:szCs w:val="22"/>
        </w:rPr>
        <w:t>Managing patient expectations correctly will be key to the success of this initiative.  At all times it is essential that patient has a clear understanding of their journey between optometry and pharmacy to ensure this is efficient and safe, whilst allowing the respective healthcare professionals to manage their workloads.</w:t>
      </w:r>
    </w:p>
    <w:p w14:paraId="44325BA2" w14:textId="77777777" w:rsidR="00EB26A3" w:rsidRDefault="00EB26A3" w:rsidP="008B4717">
      <w:pPr>
        <w:rPr>
          <w:sz w:val="22"/>
          <w:szCs w:val="22"/>
        </w:rPr>
      </w:pPr>
    </w:p>
    <w:p w14:paraId="691674B2" w14:textId="77777777" w:rsidR="00035EAE" w:rsidRDefault="00035EAE">
      <w:pPr>
        <w:rPr>
          <w:b/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br w:type="page"/>
      </w:r>
    </w:p>
    <w:p w14:paraId="51B75858" w14:textId="01605E83" w:rsidR="00935C78" w:rsidRPr="007D29A4" w:rsidRDefault="00935C78" w:rsidP="00935C78">
      <w:pPr>
        <w:rPr>
          <w:b/>
          <w:sz w:val="22"/>
          <w:szCs w:val="22"/>
        </w:rPr>
      </w:pPr>
      <w:r w:rsidRPr="00C17758">
        <w:rPr>
          <w:b/>
          <w:color w:val="4472C4" w:themeColor="accent5"/>
          <w:sz w:val="28"/>
          <w:szCs w:val="28"/>
        </w:rPr>
        <w:lastRenderedPageBreak/>
        <w:t>Which conditions are covered by NHS P</w:t>
      </w:r>
      <w:r w:rsidR="000A5144">
        <w:rPr>
          <w:b/>
          <w:color w:val="4472C4" w:themeColor="accent5"/>
          <w:sz w:val="28"/>
          <w:szCs w:val="28"/>
        </w:rPr>
        <w:t xml:space="preserve">harmacy </w:t>
      </w:r>
      <w:r w:rsidRPr="00C17758">
        <w:rPr>
          <w:b/>
          <w:color w:val="4472C4" w:themeColor="accent5"/>
          <w:sz w:val="28"/>
          <w:szCs w:val="28"/>
        </w:rPr>
        <w:t>F</w:t>
      </w:r>
      <w:r w:rsidR="000A5144">
        <w:rPr>
          <w:b/>
          <w:color w:val="4472C4" w:themeColor="accent5"/>
          <w:sz w:val="28"/>
          <w:szCs w:val="28"/>
        </w:rPr>
        <w:t xml:space="preserve">irst </w:t>
      </w:r>
      <w:r w:rsidRPr="00C17758">
        <w:rPr>
          <w:b/>
          <w:color w:val="4472C4" w:themeColor="accent5"/>
          <w:sz w:val="28"/>
          <w:szCs w:val="28"/>
        </w:rPr>
        <w:t>S</w:t>
      </w:r>
      <w:r w:rsidR="000A5144">
        <w:rPr>
          <w:b/>
          <w:color w:val="4472C4" w:themeColor="accent5"/>
          <w:sz w:val="28"/>
          <w:szCs w:val="28"/>
        </w:rPr>
        <w:t>cotland</w:t>
      </w:r>
      <w:r w:rsidRPr="00C17758">
        <w:rPr>
          <w:b/>
          <w:color w:val="4472C4" w:themeColor="accent5"/>
          <w:sz w:val="28"/>
          <w:szCs w:val="28"/>
        </w:rPr>
        <w:t>?</w:t>
      </w:r>
    </w:p>
    <w:p w14:paraId="70C3D8C5" w14:textId="323B3F96" w:rsidR="00E7445D" w:rsidRPr="00DF6BEF" w:rsidRDefault="00E7445D" w:rsidP="00935C78">
      <w:pPr>
        <w:rPr>
          <w:sz w:val="16"/>
          <w:szCs w:val="16"/>
        </w:rPr>
      </w:pPr>
    </w:p>
    <w:p w14:paraId="0660048C" w14:textId="76E8F75D" w:rsidR="00935C78" w:rsidRPr="00815ACE" w:rsidRDefault="00697207" w:rsidP="00280FD6">
      <w:pPr>
        <w:rPr>
          <w:sz w:val="22"/>
          <w:szCs w:val="22"/>
        </w:rPr>
      </w:pPr>
      <w:r>
        <w:rPr>
          <w:sz w:val="22"/>
          <w:szCs w:val="22"/>
        </w:rPr>
        <w:t>Following a consultation with the patient, p</w:t>
      </w:r>
      <w:r w:rsidR="004F669A">
        <w:rPr>
          <w:sz w:val="22"/>
          <w:szCs w:val="22"/>
        </w:rPr>
        <w:t>harmacies can provide advice and/or treatment for a range of ailments.</w:t>
      </w:r>
      <w:r w:rsidR="00F96D77">
        <w:rPr>
          <w:sz w:val="22"/>
          <w:szCs w:val="22"/>
        </w:rPr>
        <w:t xml:space="preserve"> </w:t>
      </w:r>
      <w:r w:rsidR="009D6A6F">
        <w:rPr>
          <w:sz w:val="22"/>
          <w:szCs w:val="22"/>
        </w:rPr>
        <w:t xml:space="preserve">NHS </w:t>
      </w:r>
      <w:proofErr w:type="spellStart"/>
      <w:r w:rsidR="009D6A6F">
        <w:rPr>
          <w:sz w:val="22"/>
          <w:szCs w:val="22"/>
        </w:rPr>
        <w:t>PFS</w:t>
      </w:r>
      <w:proofErr w:type="spellEnd"/>
      <w:r w:rsidR="009D6A6F">
        <w:rPr>
          <w:sz w:val="22"/>
          <w:szCs w:val="22"/>
        </w:rPr>
        <w:t xml:space="preserve"> </w:t>
      </w:r>
      <w:r w:rsidR="00F96D77">
        <w:rPr>
          <w:sz w:val="22"/>
          <w:szCs w:val="22"/>
        </w:rPr>
        <w:t xml:space="preserve">is not </w:t>
      </w:r>
      <w:r w:rsidR="009D6A6F">
        <w:rPr>
          <w:sz w:val="22"/>
          <w:szCs w:val="22"/>
        </w:rPr>
        <w:t xml:space="preserve">simply </w:t>
      </w:r>
      <w:r w:rsidR="00F96D77">
        <w:rPr>
          <w:sz w:val="22"/>
          <w:szCs w:val="22"/>
        </w:rPr>
        <w:t>an order system for non-prescribers</w:t>
      </w:r>
      <w:r w:rsidR="009D6A6F">
        <w:rPr>
          <w:sz w:val="22"/>
          <w:szCs w:val="22"/>
        </w:rPr>
        <w:t xml:space="preserve">, so it is important that optometry and pharmacy practices work together to understand </w:t>
      </w:r>
      <w:r w:rsidR="00317280">
        <w:rPr>
          <w:sz w:val="22"/>
          <w:szCs w:val="22"/>
        </w:rPr>
        <w:t>each other’s</w:t>
      </w:r>
      <w:r w:rsidR="009D6A6F">
        <w:rPr>
          <w:sz w:val="22"/>
          <w:szCs w:val="22"/>
        </w:rPr>
        <w:t xml:space="preserve"> practice and that there are open communication channels for discussion around referrals</w:t>
      </w:r>
      <w:r w:rsidR="00F96D77">
        <w:rPr>
          <w:sz w:val="22"/>
          <w:szCs w:val="22"/>
        </w:rPr>
        <w:t>.</w:t>
      </w:r>
    </w:p>
    <w:p w14:paraId="48000607" w14:textId="540641B2" w:rsidR="00012488" w:rsidRDefault="00012488" w:rsidP="00012488">
      <w:pPr>
        <w:rPr>
          <w:sz w:val="22"/>
          <w:szCs w:val="22"/>
        </w:rPr>
      </w:pPr>
    </w:p>
    <w:p w14:paraId="10D2AA84" w14:textId="7043118F" w:rsidR="00012488" w:rsidRDefault="00F65FC8" w:rsidP="00012488">
      <w:pPr>
        <w:rPr>
          <w:sz w:val="22"/>
          <w:szCs w:val="22"/>
        </w:rPr>
      </w:pPr>
      <w:r>
        <w:rPr>
          <w:sz w:val="22"/>
          <w:szCs w:val="22"/>
        </w:rPr>
        <w:t xml:space="preserve">The following products are available on the </w:t>
      </w:r>
      <w:r w:rsidRPr="00815ACE">
        <w:rPr>
          <w:b/>
          <w:color w:val="4472C4" w:themeColor="accent5"/>
          <w:sz w:val="22"/>
          <w:szCs w:val="22"/>
        </w:rPr>
        <w:t>Approved List</w:t>
      </w:r>
      <w:r w:rsidRPr="00815ACE">
        <w:rPr>
          <w:color w:val="4472C4" w:themeColor="accent5"/>
          <w:sz w:val="22"/>
          <w:szCs w:val="22"/>
        </w:rPr>
        <w:t xml:space="preserve"> </w:t>
      </w:r>
      <w:r>
        <w:rPr>
          <w:sz w:val="22"/>
          <w:szCs w:val="22"/>
        </w:rPr>
        <w:t>to be supplied for free</w:t>
      </w:r>
      <w:r w:rsidR="00D7466F">
        <w:rPr>
          <w:sz w:val="22"/>
          <w:szCs w:val="22"/>
        </w:rPr>
        <w:t xml:space="preserve"> under NHS </w:t>
      </w:r>
      <w:proofErr w:type="spellStart"/>
      <w:r w:rsidR="00D7466F">
        <w:rPr>
          <w:sz w:val="22"/>
          <w:szCs w:val="22"/>
        </w:rPr>
        <w:t>PFS</w:t>
      </w:r>
      <w:proofErr w:type="spellEnd"/>
      <w:r w:rsidR="00581620">
        <w:rPr>
          <w:sz w:val="22"/>
          <w:szCs w:val="22"/>
        </w:rPr>
        <w:t xml:space="preserve"> (within their stated product license</w:t>
      </w:r>
      <w:r w:rsidR="00697207">
        <w:rPr>
          <w:sz w:val="22"/>
          <w:szCs w:val="22"/>
        </w:rPr>
        <w:t xml:space="preserve"> which can be found </w:t>
      </w:r>
      <w:hyperlink r:id="rId24" w:anchor="gref" w:history="1">
        <w:r w:rsidR="00697207" w:rsidRPr="00697207">
          <w:rPr>
            <w:rStyle w:val="Hyperlink"/>
            <w:sz w:val="22"/>
            <w:szCs w:val="22"/>
          </w:rPr>
          <w:t>here</w:t>
        </w:r>
      </w:hyperlink>
      <w:r w:rsidR="00581620">
        <w:rPr>
          <w:sz w:val="22"/>
          <w:szCs w:val="22"/>
        </w:rPr>
        <w:t>)</w:t>
      </w:r>
      <w:r w:rsidR="00697207">
        <w:rPr>
          <w:sz w:val="22"/>
          <w:szCs w:val="22"/>
        </w:rPr>
        <w:t>.</w:t>
      </w:r>
      <w:r w:rsidR="00581620">
        <w:rPr>
          <w:sz w:val="22"/>
          <w:szCs w:val="22"/>
        </w:rPr>
        <w:t xml:space="preserve">  </w:t>
      </w:r>
      <w:r w:rsidR="00463CCA">
        <w:rPr>
          <w:sz w:val="22"/>
          <w:szCs w:val="22"/>
        </w:rPr>
        <w:t>The</w:t>
      </w:r>
      <w:r w:rsidR="00697207">
        <w:rPr>
          <w:sz w:val="22"/>
          <w:szCs w:val="22"/>
        </w:rPr>
        <w:t xml:space="preserve"> approved list will be updated </w:t>
      </w:r>
      <w:r w:rsidR="000E1BEC">
        <w:rPr>
          <w:sz w:val="22"/>
          <w:szCs w:val="22"/>
        </w:rPr>
        <w:t>when necessary</w:t>
      </w:r>
      <w:r w:rsidR="00697207">
        <w:rPr>
          <w:sz w:val="22"/>
          <w:szCs w:val="22"/>
        </w:rPr>
        <w:t>, with the</w:t>
      </w:r>
      <w:r w:rsidR="00463CCA">
        <w:rPr>
          <w:sz w:val="22"/>
          <w:szCs w:val="22"/>
        </w:rPr>
        <w:t xml:space="preserve"> most up to date version found at:</w:t>
      </w:r>
    </w:p>
    <w:p w14:paraId="45B7F677" w14:textId="3D7703B4" w:rsidR="0026600A" w:rsidRPr="00DF6BEF" w:rsidRDefault="0026600A" w:rsidP="00012488">
      <w:pPr>
        <w:rPr>
          <w:sz w:val="16"/>
          <w:szCs w:val="16"/>
        </w:rPr>
      </w:pPr>
    </w:p>
    <w:p w14:paraId="2DB5E57C" w14:textId="64761F91" w:rsidR="00F65FC8" w:rsidRPr="00DF6BEF" w:rsidRDefault="009D2086" w:rsidP="00935C78">
      <w:pPr>
        <w:rPr>
          <w:sz w:val="16"/>
          <w:szCs w:val="16"/>
        </w:rPr>
      </w:pPr>
      <w:hyperlink r:id="rId25" w:history="1">
        <w:r w:rsidR="0031444E" w:rsidRPr="00F7114E">
          <w:rPr>
            <w:rStyle w:val="Hyperlink"/>
            <w:sz w:val="22"/>
            <w:szCs w:val="22"/>
          </w:rPr>
          <w:t>https://www.publications.scot.nhs.uk/details.asp?PublicationID=7020</w:t>
        </w:r>
      </w:hyperlink>
      <w:r w:rsidR="0031444E">
        <w:rPr>
          <w:sz w:val="22"/>
          <w:szCs w:val="22"/>
        </w:rPr>
        <w:t xml:space="preserve"> </w:t>
      </w:r>
    </w:p>
    <w:tbl>
      <w:tblPr>
        <w:tblW w:w="8921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7752"/>
      </w:tblGrid>
      <w:tr w:rsidR="00023D95" w:rsidRPr="0044406B" w14:paraId="0823B892" w14:textId="77777777" w:rsidTr="0026600A">
        <w:trPr>
          <w:trHeight w:val="310"/>
        </w:trPr>
        <w:tc>
          <w:tcPr>
            <w:tcW w:w="8921" w:type="dxa"/>
            <w:gridSpan w:val="2"/>
            <w:tcBorders>
              <w:top w:val="single" w:sz="18" w:space="0" w:color="4472C4" w:themeColor="accent5"/>
              <w:bottom w:val="single" w:sz="2" w:space="0" w:color="4472C4" w:themeColor="accent5"/>
            </w:tcBorders>
            <w:shd w:val="clear" w:color="auto" w:fill="auto"/>
            <w:noWrap/>
            <w:vAlign w:val="center"/>
            <w:hideMark/>
          </w:tcPr>
          <w:p w14:paraId="1C692100" w14:textId="63A06C61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4D94">
              <w:rPr>
                <w:rFonts w:cs="Arial"/>
                <w:b/>
                <w:bCs/>
                <w:color w:val="4472C4" w:themeColor="accent5"/>
                <w:sz w:val="18"/>
                <w:szCs w:val="18"/>
                <w:lang w:eastAsia="en-GB"/>
              </w:rPr>
              <w:t>7.1 Infected Eye</w:t>
            </w:r>
          </w:p>
        </w:tc>
      </w:tr>
      <w:tr w:rsidR="00023D95" w:rsidRPr="0044406B" w14:paraId="717ED3E1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5D6C7C06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  <w:hideMark/>
          </w:tcPr>
          <w:p w14:paraId="25DEDADB" w14:textId="6C8F1966" w:rsidR="00023D95" w:rsidRPr="00744D94" w:rsidRDefault="00023D95" w:rsidP="00D73788">
            <w:pPr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Chloramphenicol 0.5% eye drops </w:t>
            </w:r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(</w:t>
            </w:r>
            <w:proofErr w:type="spellStart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10ml</w:t>
            </w:r>
            <w:proofErr w:type="spellEnd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) 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(patients</w:t>
            </w:r>
            <w:r w:rsidR="0011320F">
              <w:rPr>
                <w:sz w:val="20"/>
              </w:rPr>
              <w:t xml:space="preserve"> </w:t>
            </w:r>
            <w:r w:rsidR="0011320F">
              <w:rPr>
                <w:rFonts w:cs="Arial"/>
                <w:sz w:val="20"/>
              </w:rPr>
              <w:t>≥</w:t>
            </w:r>
            <w:r w:rsidR="0011320F">
              <w:rPr>
                <w:sz w:val="20"/>
              </w:rPr>
              <w:t xml:space="preserve"> 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2 years</w:t>
            </w:r>
            <w:r w:rsidR="008E4E79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only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023D95" w:rsidRPr="0044406B" w14:paraId="4AD854B6" w14:textId="77777777" w:rsidTr="0026600A">
        <w:trPr>
          <w:trHeight w:val="404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29935427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  <w:hideMark/>
          </w:tcPr>
          <w:p w14:paraId="141027EC" w14:textId="55C7C9A1" w:rsidR="00023D95" w:rsidRPr="00744D94" w:rsidRDefault="00023D95" w:rsidP="00D73788">
            <w:pPr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Chloramphenicol 1% eye ointment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(</w:t>
            </w:r>
            <w:proofErr w:type="spellStart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4g</w:t>
            </w:r>
            <w:proofErr w:type="spellEnd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)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(patients</w:t>
            </w:r>
            <w:r w:rsidR="0011320F">
              <w:rPr>
                <w:sz w:val="20"/>
              </w:rPr>
              <w:t xml:space="preserve"> </w:t>
            </w:r>
            <w:r w:rsidR="0011320F">
              <w:rPr>
                <w:rFonts w:cs="Arial"/>
                <w:sz w:val="20"/>
              </w:rPr>
              <w:t>≥</w:t>
            </w:r>
            <w:r w:rsidR="0011320F">
              <w:rPr>
                <w:sz w:val="20"/>
              </w:rPr>
              <w:t xml:space="preserve"> 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2 years</w:t>
            </w:r>
            <w:r w:rsidR="008E4E79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only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023D95" w:rsidRPr="0044406B" w14:paraId="144AF386" w14:textId="77777777" w:rsidTr="0026600A">
        <w:trPr>
          <w:trHeight w:val="184"/>
        </w:trPr>
        <w:tc>
          <w:tcPr>
            <w:tcW w:w="8921" w:type="dxa"/>
            <w:gridSpan w:val="2"/>
            <w:tcBorders>
              <w:top w:val="single" w:sz="2" w:space="0" w:color="4472C4" w:themeColor="accent5"/>
              <w:bottom w:val="single" w:sz="2" w:space="0" w:color="4472C4" w:themeColor="accent5"/>
            </w:tcBorders>
            <w:shd w:val="clear" w:color="auto" w:fill="auto"/>
            <w:noWrap/>
            <w:vAlign w:val="center"/>
            <w:hideMark/>
          </w:tcPr>
          <w:p w14:paraId="6836AAFF" w14:textId="49390D65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4D94">
              <w:rPr>
                <w:rFonts w:cs="Arial"/>
                <w:b/>
                <w:bCs/>
                <w:color w:val="4472C4" w:themeColor="accent5"/>
                <w:sz w:val="18"/>
                <w:szCs w:val="18"/>
                <w:lang w:eastAsia="en-GB"/>
              </w:rPr>
              <w:t>7.2 Inflammation of Eye</w:t>
            </w:r>
          </w:p>
        </w:tc>
      </w:tr>
      <w:tr w:rsidR="00023D95" w:rsidRPr="009214F7" w14:paraId="1116D168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1A6D0AF6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  <w:hideMark/>
          </w:tcPr>
          <w:p w14:paraId="644A4A72" w14:textId="79C5AF68" w:rsidR="00023D95" w:rsidRPr="00744D94" w:rsidRDefault="00023D95" w:rsidP="00D73788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r w:rsidRPr="00744D94">
              <w:rPr>
                <w:rFonts w:cs="Arial"/>
                <w:sz w:val="18"/>
                <w:szCs w:val="18"/>
              </w:rPr>
              <w:t>Carbomer 980 0</w:t>
            </w:r>
            <w:r w:rsidR="00F65FC8" w:rsidRPr="00744D94">
              <w:rPr>
                <w:rFonts w:cs="Arial"/>
                <w:sz w:val="18"/>
                <w:szCs w:val="18"/>
              </w:rPr>
              <w:t>.2% eye gel</w:t>
            </w:r>
            <w:r w:rsidR="009B6CE6"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 w:rsidR="009B6CE6">
              <w:rPr>
                <w:rFonts w:cs="Arial"/>
                <w:sz w:val="18"/>
                <w:szCs w:val="18"/>
              </w:rPr>
              <w:t>10g</w:t>
            </w:r>
            <w:proofErr w:type="spellEnd"/>
            <w:r w:rsidR="009B6CE6">
              <w:rPr>
                <w:rFonts w:cs="Arial"/>
                <w:sz w:val="18"/>
                <w:szCs w:val="18"/>
              </w:rPr>
              <w:t>)</w:t>
            </w:r>
          </w:p>
        </w:tc>
      </w:tr>
      <w:tr w:rsidR="00023D95" w:rsidRPr="009214F7" w:rsidDel="009214F7" w14:paraId="0A45BA47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336C3C07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</w:tcPr>
          <w:p w14:paraId="5A47A9B0" w14:textId="5BEDC09D" w:rsidR="00023D95" w:rsidRPr="00744D94" w:rsidDel="009214F7" w:rsidRDefault="00023D95" w:rsidP="00D73788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proofErr w:type="spellStart"/>
            <w:r w:rsidRPr="00744D94">
              <w:rPr>
                <w:rFonts w:cs="Arial"/>
                <w:sz w:val="18"/>
                <w:szCs w:val="18"/>
              </w:rPr>
              <w:t>Clinitas</w:t>
            </w:r>
            <w:proofErr w:type="spellEnd"/>
            <w:r w:rsidRPr="00744D94">
              <w:rPr>
                <w:rFonts w:cs="Arial"/>
                <w:sz w:val="18"/>
                <w:szCs w:val="18"/>
              </w:rPr>
              <w:t xml:space="preserve"> Carbomer gel </w:t>
            </w:r>
            <w:r w:rsidR="009B6CE6">
              <w:rPr>
                <w:rFonts w:cs="Arial"/>
                <w:sz w:val="18"/>
                <w:szCs w:val="18"/>
              </w:rPr>
              <w:t>(</w:t>
            </w:r>
            <w:proofErr w:type="spellStart"/>
            <w:r w:rsidR="009B6CE6">
              <w:rPr>
                <w:rFonts w:cs="Arial"/>
                <w:sz w:val="18"/>
                <w:szCs w:val="18"/>
              </w:rPr>
              <w:t>10g</w:t>
            </w:r>
            <w:proofErr w:type="spellEnd"/>
            <w:r w:rsidR="009B6CE6">
              <w:rPr>
                <w:rFonts w:cs="Arial"/>
                <w:sz w:val="18"/>
                <w:szCs w:val="18"/>
              </w:rPr>
              <w:t>)</w:t>
            </w:r>
          </w:p>
        </w:tc>
      </w:tr>
      <w:tr w:rsidR="00023D95" w:rsidRPr="009214F7" w:rsidDel="009214F7" w14:paraId="5A00C7E7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3007FA81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</w:tcPr>
          <w:p w14:paraId="3D21EFFE" w14:textId="1E69CB6F" w:rsidR="00023D95" w:rsidRPr="00744D94" w:rsidDel="009214F7" w:rsidRDefault="00023D95" w:rsidP="00D73788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proofErr w:type="spellStart"/>
            <w:r w:rsidRPr="00744D94">
              <w:rPr>
                <w:rFonts w:cs="Arial"/>
                <w:sz w:val="18"/>
                <w:szCs w:val="18"/>
              </w:rPr>
              <w:t>Lumecare</w:t>
            </w:r>
            <w:proofErr w:type="spellEnd"/>
            <w:r w:rsidRPr="00744D94">
              <w:rPr>
                <w:rFonts w:cs="Arial"/>
                <w:sz w:val="18"/>
                <w:szCs w:val="18"/>
              </w:rPr>
              <w:t xml:space="preserve"> Carbomer 0.2% Eye Gel </w:t>
            </w:r>
            <w:r w:rsidR="009B6CE6">
              <w:rPr>
                <w:rFonts w:cs="Arial"/>
                <w:sz w:val="18"/>
                <w:szCs w:val="18"/>
              </w:rPr>
              <w:t>(</w:t>
            </w:r>
            <w:proofErr w:type="spellStart"/>
            <w:r w:rsidR="009B6CE6">
              <w:rPr>
                <w:rFonts w:cs="Arial"/>
                <w:sz w:val="18"/>
                <w:szCs w:val="18"/>
              </w:rPr>
              <w:t>10g</w:t>
            </w:r>
            <w:proofErr w:type="spellEnd"/>
            <w:r w:rsidR="009B6CE6">
              <w:rPr>
                <w:rFonts w:cs="Arial"/>
                <w:sz w:val="18"/>
                <w:szCs w:val="18"/>
              </w:rPr>
              <w:t>)</w:t>
            </w:r>
          </w:p>
        </w:tc>
      </w:tr>
      <w:tr w:rsidR="00023D95" w:rsidRPr="009214F7" w:rsidDel="009214F7" w14:paraId="41C3B271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6B01C095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</w:tcPr>
          <w:p w14:paraId="3D4601E6" w14:textId="77777777" w:rsidR="00023D95" w:rsidRPr="00744D94" w:rsidDel="009214F7" w:rsidRDefault="00023D95" w:rsidP="00D73788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proofErr w:type="spellStart"/>
            <w:r w:rsidRPr="00744D94">
              <w:rPr>
                <w:rFonts w:cs="Arial"/>
                <w:sz w:val="18"/>
                <w:szCs w:val="18"/>
              </w:rPr>
              <w:t>Ocufresh</w:t>
            </w:r>
            <w:proofErr w:type="spellEnd"/>
            <w:r w:rsidRPr="00744D94">
              <w:rPr>
                <w:rFonts w:cs="Arial"/>
                <w:sz w:val="18"/>
                <w:szCs w:val="18"/>
              </w:rPr>
              <w:t xml:space="preserve"> 0.2% Lubricating Gel (</w:t>
            </w:r>
            <w:proofErr w:type="spellStart"/>
            <w:r w:rsidRPr="00744D94">
              <w:rPr>
                <w:rFonts w:cs="Arial"/>
                <w:sz w:val="18"/>
                <w:szCs w:val="18"/>
              </w:rPr>
              <w:t>10g</w:t>
            </w:r>
            <w:proofErr w:type="spellEnd"/>
            <w:r w:rsidRPr="00744D94">
              <w:rPr>
                <w:rFonts w:cs="Arial"/>
                <w:sz w:val="18"/>
                <w:szCs w:val="18"/>
              </w:rPr>
              <w:t>)</w:t>
            </w:r>
          </w:p>
        </w:tc>
      </w:tr>
      <w:tr w:rsidR="00012488" w:rsidRPr="009214F7" w:rsidDel="009214F7" w14:paraId="1448289D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114C6CA4" w14:textId="77777777" w:rsidR="00012488" w:rsidRPr="00744D94" w:rsidRDefault="00012488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</w:tcPr>
          <w:p w14:paraId="3BF07F15" w14:textId="1F9BB6ED" w:rsidR="00012488" w:rsidRPr="00744D94" w:rsidRDefault="00012488" w:rsidP="00D73788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proofErr w:type="spellStart"/>
            <w:r w:rsidRPr="00744D94">
              <w:rPr>
                <w:rFonts w:cs="Arial"/>
                <w:sz w:val="18"/>
                <w:szCs w:val="18"/>
              </w:rPr>
              <w:t>Artelac</w:t>
            </w:r>
            <w:proofErr w:type="spellEnd"/>
            <w:r w:rsidRPr="00744D94">
              <w:rPr>
                <w:rFonts w:cs="Arial"/>
                <w:sz w:val="18"/>
                <w:szCs w:val="18"/>
              </w:rPr>
              <w:t xml:space="preserve"> Night time Gel (</w:t>
            </w:r>
            <w:proofErr w:type="spellStart"/>
            <w:r w:rsidRPr="00744D94">
              <w:rPr>
                <w:rFonts w:cs="Arial"/>
                <w:sz w:val="18"/>
                <w:szCs w:val="18"/>
              </w:rPr>
              <w:t>10g</w:t>
            </w:r>
            <w:proofErr w:type="spellEnd"/>
            <w:r w:rsidRPr="00744D94">
              <w:rPr>
                <w:rFonts w:cs="Arial"/>
                <w:sz w:val="18"/>
                <w:szCs w:val="18"/>
              </w:rPr>
              <w:t>)</w:t>
            </w:r>
          </w:p>
        </w:tc>
      </w:tr>
      <w:tr w:rsidR="00023D95" w:rsidRPr="009214F7" w:rsidDel="009214F7" w14:paraId="227AA874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694DC014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</w:tcPr>
          <w:p w14:paraId="66CEB174" w14:textId="1DC2AC3A" w:rsidR="00023D95" w:rsidRPr="00744D94" w:rsidDel="009214F7" w:rsidRDefault="00023D95" w:rsidP="006D0057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proofErr w:type="spellStart"/>
            <w:r w:rsidRPr="00744D94">
              <w:rPr>
                <w:rFonts w:cs="Arial"/>
                <w:sz w:val="18"/>
                <w:szCs w:val="18"/>
              </w:rPr>
              <w:t>X</w:t>
            </w:r>
            <w:r w:rsidR="0055367E">
              <w:rPr>
                <w:rFonts w:cs="Arial"/>
                <w:sz w:val="18"/>
                <w:szCs w:val="18"/>
              </w:rPr>
              <w:t>ailin</w:t>
            </w:r>
            <w:proofErr w:type="spellEnd"/>
            <w:r w:rsidRPr="00744D94">
              <w:rPr>
                <w:rFonts w:cs="Arial"/>
                <w:sz w:val="18"/>
                <w:szCs w:val="18"/>
              </w:rPr>
              <w:t xml:space="preserve"> Gel (</w:t>
            </w:r>
            <w:proofErr w:type="spellStart"/>
            <w:r w:rsidRPr="00744D94">
              <w:rPr>
                <w:rFonts w:cs="Arial"/>
                <w:sz w:val="18"/>
                <w:szCs w:val="18"/>
              </w:rPr>
              <w:t>10g</w:t>
            </w:r>
            <w:proofErr w:type="spellEnd"/>
            <w:r w:rsidRPr="00744D94">
              <w:rPr>
                <w:rFonts w:cs="Arial"/>
                <w:sz w:val="18"/>
                <w:szCs w:val="18"/>
              </w:rPr>
              <w:t>)</w:t>
            </w:r>
          </w:p>
        </w:tc>
      </w:tr>
      <w:tr w:rsidR="00023D95" w:rsidRPr="009214F7" w:rsidDel="009214F7" w14:paraId="51AA95AA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569D208A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</w:tcPr>
          <w:p w14:paraId="64F62306" w14:textId="77777777" w:rsidR="00023D95" w:rsidRPr="00744D94" w:rsidDel="009214F7" w:rsidRDefault="00023D95" w:rsidP="00D73788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r w:rsidRPr="00744D94">
              <w:rPr>
                <w:rFonts w:cs="Arial"/>
                <w:sz w:val="18"/>
                <w:szCs w:val="18"/>
              </w:rPr>
              <w:t>Evolve Carbomer 980 (</w:t>
            </w:r>
            <w:proofErr w:type="spellStart"/>
            <w:r w:rsidRPr="00744D94">
              <w:rPr>
                <w:rFonts w:cs="Arial"/>
                <w:sz w:val="18"/>
                <w:szCs w:val="18"/>
              </w:rPr>
              <w:t>10g</w:t>
            </w:r>
            <w:proofErr w:type="spellEnd"/>
            <w:r w:rsidRPr="00744D94">
              <w:rPr>
                <w:rFonts w:cs="Arial"/>
                <w:sz w:val="18"/>
                <w:szCs w:val="18"/>
              </w:rPr>
              <w:t xml:space="preserve"> – preservative free bottle)</w:t>
            </w:r>
          </w:p>
        </w:tc>
      </w:tr>
      <w:tr w:rsidR="00023D95" w:rsidRPr="0044406B" w14:paraId="358899A1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183C7799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  <w:hideMark/>
          </w:tcPr>
          <w:p w14:paraId="62C4DE14" w14:textId="34467587" w:rsidR="00023D95" w:rsidRPr="00744D94" w:rsidRDefault="00023D95" w:rsidP="00D73788">
            <w:pPr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Hylo</w:t>
            </w:r>
            <w:proofErr w:type="spellEnd"/>
            <w:r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Night eye ointment preservative free</w:t>
            </w:r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5g</w:t>
            </w:r>
            <w:proofErr w:type="spellEnd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023D95" w:rsidRPr="0044406B" w14:paraId="1BECB6E9" w14:textId="77777777" w:rsidTr="0026600A">
        <w:trPr>
          <w:trHeight w:val="268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547A92B3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  <w:hideMark/>
          </w:tcPr>
          <w:p w14:paraId="7D5AB55D" w14:textId="21D6B388" w:rsidR="00023D95" w:rsidRPr="00744D94" w:rsidRDefault="00023D95" w:rsidP="00D73788">
            <w:pPr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Hypromellose 0.3% eye drops</w:t>
            </w:r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10ml</w:t>
            </w:r>
            <w:proofErr w:type="spellEnd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023D95" w:rsidRPr="0044406B" w14:paraId="69B2EC57" w14:textId="77777777" w:rsidTr="0026600A">
        <w:trPr>
          <w:trHeight w:val="390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6331C183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</w:tcPr>
          <w:p w14:paraId="06D9B9A0" w14:textId="3C20A687" w:rsidR="00023D95" w:rsidRPr="00744D94" w:rsidRDefault="00023D95" w:rsidP="00D73788">
            <w:pPr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Xailin</w:t>
            </w:r>
            <w:proofErr w:type="spellEnd"/>
            <w:r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Night eye ointment preservative free</w:t>
            </w:r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5g</w:t>
            </w:r>
            <w:proofErr w:type="spellEnd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023D95" w:rsidRPr="0044406B" w14:paraId="5162B2F8" w14:textId="77777777" w:rsidTr="0026600A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1021AECF" w14:textId="77777777" w:rsidR="00023D95" w:rsidRPr="00744D94" w:rsidRDefault="00023D95" w:rsidP="00D7378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  <w:hideMark/>
          </w:tcPr>
          <w:p w14:paraId="773BEF92" w14:textId="772807FF" w:rsidR="00023D95" w:rsidRPr="00744D94" w:rsidRDefault="00023D95" w:rsidP="00D73788">
            <w:pPr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Sodium cromoglicate 2% eye drops</w:t>
            </w:r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5ml</w:t>
            </w:r>
            <w:proofErr w:type="spellEnd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10ml</w:t>
            </w:r>
            <w:proofErr w:type="spellEnd"/>
            <w:r w:rsidR="009B6CE6">
              <w:rPr>
                <w:rFonts w:cs="Arial"/>
                <w:color w:val="000000"/>
                <w:sz w:val="18"/>
                <w:szCs w:val="18"/>
                <w:lang w:eastAsia="en-GB"/>
              </w:rPr>
              <w:t>)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(patients</w:t>
            </w:r>
            <w:r w:rsidR="0011320F">
              <w:rPr>
                <w:sz w:val="20"/>
              </w:rPr>
              <w:t xml:space="preserve"> </w:t>
            </w:r>
            <w:r w:rsidR="0011320F">
              <w:rPr>
                <w:rFonts w:cs="Arial"/>
                <w:sz w:val="20"/>
              </w:rPr>
              <w:t>≥</w:t>
            </w:r>
            <w:r w:rsidR="0011320F">
              <w:rPr>
                <w:sz w:val="20"/>
              </w:rPr>
              <w:t xml:space="preserve"> 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2 years</w:t>
            </w:r>
            <w:r w:rsidR="008E4E79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only</w:t>
            </w:r>
            <w:r w:rsidR="00012488" w:rsidRPr="00744D94">
              <w:rPr>
                <w:rFonts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9446CF" w:rsidRPr="00744D94" w14:paraId="7F9C997A" w14:textId="77777777" w:rsidTr="00532266">
        <w:trPr>
          <w:trHeight w:val="184"/>
        </w:trPr>
        <w:tc>
          <w:tcPr>
            <w:tcW w:w="8921" w:type="dxa"/>
            <w:gridSpan w:val="2"/>
            <w:tcBorders>
              <w:top w:val="single" w:sz="2" w:space="0" w:color="4472C4" w:themeColor="accent5"/>
              <w:bottom w:val="single" w:sz="2" w:space="0" w:color="4472C4" w:themeColor="accent5"/>
            </w:tcBorders>
            <w:shd w:val="clear" w:color="auto" w:fill="auto"/>
            <w:noWrap/>
            <w:vAlign w:val="center"/>
            <w:hideMark/>
          </w:tcPr>
          <w:p w14:paraId="08D572AA" w14:textId="1E8529C6" w:rsidR="009446CF" w:rsidRPr="00744D94" w:rsidRDefault="009446CF" w:rsidP="0053226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4D94">
              <w:rPr>
                <w:rFonts w:cs="Arial"/>
                <w:b/>
                <w:bCs/>
                <w:color w:val="4472C4" w:themeColor="accent5"/>
                <w:sz w:val="18"/>
                <w:szCs w:val="18"/>
                <w:lang w:eastAsia="en-GB"/>
              </w:rPr>
              <w:t>7.</w:t>
            </w:r>
            <w:r>
              <w:rPr>
                <w:rFonts w:cs="Arial"/>
                <w:b/>
                <w:bCs/>
                <w:color w:val="4472C4" w:themeColor="accent5"/>
                <w:sz w:val="18"/>
                <w:szCs w:val="18"/>
                <w:lang w:eastAsia="en-GB"/>
              </w:rPr>
              <w:t>3</w:t>
            </w:r>
            <w:r w:rsidRPr="00744D94">
              <w:rPr>
                <w:rFonts w:cs="Arial"/>
                <w:b/>
                <w:bCs/>
                <w:color w:val="4472C4" w:themeColor="accent5"/>
                <w:sz w:val="18"/>
                <w:szCs w:val="18"/>
                <w:lang w:eastAsia="en-GB"/>
              </w:rPr>
              <w:t xml:space="preserve"> </w:t>
            </w:r>
            <w:r>
              <w:rPr>
                <w:rFonts w:cs="Arial"/>
                <w:b/>
                <w:bCs/>
                <w:color w:val="4472C4" w:themeColor="accent5"/>
                <w:sz w:val="18"/>
                <w:szCs w:val="18"/>
                <w:lang w:eastAsia="en-GB"/>
              </w:rPr>
              <w:t>Allergic Eye Conditions</w:t>
            </w:r>
          </w:p>
        </w:tc>
      </w:tr>
      <w:tr w:rsidR="009446CF" w:rsidRPr="00744D94" w14:paraId="03C875DC" w14:textId="77777777" w:rsidTr="00532266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35B8E697" w14:textId="77777777" w:rsidR="009446CF" w:rsidRPr="00744D94" w:rsidRDefault="009446CF" w:rsidP="0053226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  <w:hideMark/>
          </w:tcPr>
          <w:p w14:paraId="1172FFB5" w14:textId="75772735" w:rsidR="009446CF" w:rsidRPr="009446CF" w:rsidRDefault="009446CF" w:rsidP="00BA18E0">
            <w:pPr>
              <w:rPr>
                <w:rFonts w:cs="Arial"/>
                <w:sz w:val="18"/>
                <w:szCs w:val="18"/>
              </w:rPr>
            </w:pPr>
            <w:r w:rsidRPr="00F42859">
              <w:rPr>
                <w:rFonts w:cs="Arial"/>
                <w:sz w:val="18"/>
                <w:szCs w:val="18"/>
              </w:rPr>
              <w:t xml:space="preserve">Olopatadine </w:t>
            </w:r>
            <w:proofErr w:type="spellStart"/>
            <w:r w:rsidRPr="00F42859">
              <w:rPr>
                <w:rFonts w:cs="Arial"/>
                <w:sz w:val="18"/>
                <w:szCs w:val="18"/>
              </w:rPr>
              <w:t>1mg</w:t>
            </w:r>
            <w:proofErr w:type="spellEnd"/>
            <w:r w:rsidRPr="00F42859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F42859">
              <w:rPr>
                <w:rFonts w:cs="Arial"/>
                <w:sz w:val="18"/>
                <w:szCs w:val="18"/>
              </w:rPr>
              <w:t>1ml</w:t>
            </w:r>
            <w:proofErr w:type="spellEnd"/>
            <w:r w:rsidRPr="00F42859">
              <w:rPr>
                <w:rFonts w:cs="Arial"/>
                <w:sz w:val="18"/>
                <w:szCs w:val="18"/>
              </w:rPr>
              <w:t xml:space="preserve"> eye drops (</w:t>
            </w:r>
            <w:proofErr w:type="spellStart"/>
            <w:r w:rsidRPr="00F42859">
              <w:rPr>
                <w:rFonts w:cs="Arial"/>
                <w:sz w:val="18"/>
                <w:szCs w:val="18"/>
              </w:rPr>
              <w:t>5ml</w:t>
            </w:r>
            <w:proofErr w:type="spellEnd"/>
            <w:r w:rsidRPr="00F42859">
              <w:rPr>
                <w:rFonts w:cs="Arial"/>
                <w:sz w:val="18"/>
                <w:szCs w:val="18"/>
              </w:rPr>
              <w:t>) (available via PGD</w:t>
            </w:r>
            <w:r w:rsidR="00BA18E0">
              <w:rPr>
                <w:rFonts w:cs="Arial"/>
                <w:sz w:val="18"/>
                <w:szCs w:val="18"/>
              </w:rPr>
              <w:t xml:space="preserve"> for </w:t>
            </w:r>
            <w:r w:rsidR="00BA18E0">
              <w:rPr>
                <w:sz w:val="18"/>
                <w:szCs w:val="18"/>
              </w:rPr>
              <w:t>patients</w:t>
            </w:r>
            <w:r w:rsidR="0011320F">
              <w:rPr>
                <w:sz w:val="20"/>
              </w:rPr>
              <w:t xml:space="preserve"> </w:t>
            </w:r>
            <w:r w:rsidR="0011320F">
              <w:rPr>
                <w:rFonts w:cs="Arial"/>
                <w:sz w:val="20"/>
              </w:rPr>
              <w:t>≥</w:t>
            </w:r>
            <w:r w:rsidR="0011320F">
              <w:rPr>
                <w:sz w:val="20"/>
              </w:rPr>
              <w:t xml:space="preserve"> </w:t>
            </w:r>
            <w:r w:rsidR="00BA18E0">
              <w:rPr>
                <w:sz w:val="18"/>
                <w:szCs w:val="18"/>
              </w:rPr>
              <w:t xml:space="preserve">3 years only) </w:t>
            </w:r>
          </w:p>
        </w:tc>
      </w:tr>
      <w:tr w:rsidR="009446CF" w:rsidRPr="00744D94" w:rsidDel="009214F7" w14:paraId="2B9911BD" w14:textId="77777777" w:rsidTr="00532266">
        <w:trPr>
          <w:trHeight w:val="315"/>
        </w:trPr>
        <w:tc>
          <w:tcPr>
            <w:tcW w:w="1169" w:type="dxa"/>
            <w:tcBorders>
              <w:top w:val="single" w:sz="2" w:space="0" w:color="4472C4" w:themeColor="accent5"/>
              <w:bottom w:val="single" w:sz="2" w:space="0" w:color="4472C4" w:themeColor="accent5"/>
              <w:right w:val="nil"/>
            </w:tcBorders>
            <w:shd w:val="clear" w:color="auto" w:fill="auto"/>
            <w:noWrap/>
            <w:vAlign w:val="center"/>
          </w:tcPr>
          <w:p w14:paraId="3C5E27C1" w14:textId="77777777" w:rsidR="009446CF" w:rsidRPr="00744D94" w:rsidRDefault="009446CF" w:rsidP="0053226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52" w:type="dxa"/>
            <w:tcBorders>
              <w:top w:val="single" w:sz="2" w:space="0" w:color="4472C4" w:themeColor="accent5"/>
              <w:left w:val="nil"/>
              <w:bottom w:val="single" w:sz="2" w:space="0" w:color="4472C4" w:themeColor="accent5"/>
            </w:tcBorders>
            <w:shd w:val="clear" w:color="auto" w:fill="auto"/>
            <w:vAlign w:val="center"/>
          </w:tcPr>
          <w:p w14:paraId="0327DEC0" w14:textId="58613FA5" w:rsidR="009446CF" w:rsidRPr="00744D94" w:rsidDel="009214F7" w:rsidRDefault="009446CF" w:rsidP="00532266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280FD6" w:rsidRPr="0044406B" w14:paraId="6B22EFD8" w14:textId="77777777" w:rsidTr="0026600A">
        <w:trPr>
          <w:trHeight w:val="315"/>
        </w:trPr>
        <w:tc>
          <w:tcPr>
            <w:tcW w:w="8921" w:type="dxa"/>
            <w:gridSpan w:val="2"/>
            <w:tcBorders>
              <w:top w:val="single" w:sz="2" w:space="0" w:color="4472C4" w:themeColor="accent5"/>
              <w:bottom w:val="single" w:sz="18" w:space="0" w:color="4472C4" w:themeColor="accent5"/>
            </w:tcBorders>
            <w:shd w:val="clear" w:color="auto" w:fill="auto"/>
            <w:noWrap/>
            <w:vAlign w:val="center"/>
          </w:tcPr>
          <w:p w14:paraId="4BC1F6B9" w14:textId="5FECAF0B" w:rsidR="00280FD6" w:rsidRPr="00280FD6" w:rsidRDefault="00280FD6" w:rsidP="00D73788">
            <w:pPr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80FD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Version </w:t>
            </w:r>
            <w:r w:rsidR="009446CF">
              <w:rPr>
                <w:rFonts w:cs="Arial"/>
                <w:color w:val="000000"/>
                <w:sz w:val="16"/>
                <w:szCs w:val="16"/>
                <w:lang w:eastAsia="en-GB"/>
              </w:rPr>
              <w:t>27 – November 2023</w:t>
            </w:r>
            <w:r w:rsidRPr="00280FD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correct at time of writing</w:t>
            </w:r>
          </w:p>
        </w:tc>
      </w:tr>
    </w:tbl>
    <w:p w14:paraId="6D4D68E7" w14:textId="77777777" w:rsidR="00463CCA" w:rsidRPr="00DF6BEF" w:rsidRDefault="00463CCA" w:rsidP="00463CCA">
      <w:pPr>
        <w:rPr>
          <w:i/>
          <w:sz w:val="16"/>
          <w:szCs w:val="16"/>
        </w:rPr>
      </w:pPr>
    </w:p>
    <w:p w14:paraId="1DA248A9" w14:textId="07C90D79" w:rsidR="00463CCA" w:rsidRDefault="00463CCA" w:rsidP="00463CCA">
      <w:pPr>
        <w:rPr>
          <w:sz w:val="22"/>
          <w:szCs w:val="22"/>
        </w:rPr>
      </w:pPr>
      <w:r w:rsidRPr="0026600A">
        <w:rPr>
          <w:b/>
          <w:i/>
          <w:color w:val="4472C4" w:themeColor="accent5"/>
          <w:sz w:val="22"/>
          <w:szCs w:val="22"/>
        </w:rPr>
        <w:t>Evidence based approach</w:t>
      </w:r>
      <w:r w:rsidRPr="0026600A">
        <w:rPr>
          <w:color w:val="4472C4" w:themeColor="accent5"/>
          <w:sz w:val="22"/>
          <w:szCs w:val="22"/>
        </w:rPr>
        <w:t xml:space="preserve"> </w:t>
      </w:r>
      <w:r w:rsidRPr="008C139E">
        <w:rPr>
          <w:sz w:val="22"/>
          <w:szCs w:val="22"/>
        </w:rPr>
        <w:t xml:space="preserve">– </w:t>
      </w:r>
      <w:r>
        <w:rPr>
          <w:sz w:val="22"/>
          <w:szCs w:val="22"/>
        </w:rPr>
        <w:t>t</w:t>
      </w:r>
      <w:r w:rsidRPr="008C139E">
        <w:rPr>
          <w:sz w:val="22"/>
          <w:szCs w:val="22"/>
        </w:rPr>
        <w:t xml:space="preserve">he </w:t>
      </w:r>
      <w:r w:rsidRPr="00815ACE">
        <w:rPr>
          <w:sz w:val="22"/>
          <w:szCs w:val="22"/>
        </w:rPr>
        <w:t xml:space="preserve">Approved List </w:t>
      </w:r>
      <w:r w:rsidRPr="008C139E">
        <w:rPr>
          <w:sz w:val="22"/>
          <w:szCs w:val="22"/>
        </w:rPr>
        <w:t>ensure</w:t>
      </w:r>
      <w:r w:rsidR="003C2506">
        <w:rPr>
          <w:sz w:val="22"/>
          <w:szCs w:val="22"/>
        </w:rPr>
        <w:t>s</w:t>
      </w:r>
      <w:r w:rsidRPr="008C139E">
        <w:rPr>
          <w:sz w:val="22"/>
          <w:szCs w:val="22"/>
        </w:rPr>
        <w:t xml:space="preserve"> that treatments offered via</w:t>
      </w:r>
      <w:r w:rsidR="0031444E">
        <w:rPr>
          <w:sz w:val="22"/>
          <w:szCs w:val="22"/>
        </w:rPr>
        <w:t xml:space="preserve"> the</w:t>
      </w:r>
      <w:r w:rsidRPr="008C139E">
        <w:rPr>
          <w:sz w:val="22"/>
          <w:szCs w:val="22"/>
        </w:rPr>
        <w:t xml:space="preserve"> NHS are clinically effective and represent value for money for NH</w:t>
      </w:r>
      <w:r>
        <w:rPr>
          <w:sz w:val="22"/>
          <w:szCs w:val="22"/>
        </w:rPr>
        <w:t>S Scotland.  D</w:t>
      </w:r>
      <w:r w:rsidRPr="008C139E">
        <w:rPr>
          <w:sz w:val="22"/>
          <w:szCs w:val="22"/>
        </w:rPr>
        <w:t>eveloped by the Area Drug and Thera</w:t>
      </w:r>
      <w:r>
        <w:rPr>
          <w:sz w:val="22"/>
          <w:szCs w:val="22"/>
        </w:rPr>
        <w:t>peutics Committee Collaborative, the list is</w:t>
      </w:r>
      <w:r w:rsidRPr="008C139E">
        <w:rPr>
          <w:sz w:val="22"/>
          <w:szCs w:val="22"/>
        </w:rPr>
        <w:t xml:space="preserve"> supported by all Health Boards to help deliver a consistent approach between pharmacists and GPs.</w:t>
      </w:r>
      <w:r w:rsidR="00B94AF2">
        <w:rPr>
          <w:sz w:val="22"/>
          <w:szCs w:val="22"/>
        </w:rPr>
        <w:t xml:space="preserve">  The </w:t>
      </w:r>
      <w:r w:rsidR="0055367E">
        <w:rPr>
          <w:sz w:val="22"/>
          <w:szCs w:val="22"/>
        </w:rPr>
        <w:t xml:space="preserve">content of the </w:t>
      </w:r>
      <w:r w:rsidR="00B94AF2">
        <w:rPr>
          <w:sz w:val="22"/>
          <w:szCs w:val="22"/>
        </w:rPr>
        <w:t>Approved List will be reviewed</w:t>
      </w:r>
      <w:r w:rsidR="0055367E">
        <w:rPr>
          <w:sz w:val="22"/>
          <w:szCs w:val="22"/>
        </w:rPr>
        <w:t xml:space="preserve"> fully</w:t>
      </w:r>
      <w:r w:rsidR="00B94AF2">
        <w:rPr>
          <w:sz w:val="22"/>
          <w:szCs w:val="22"/>
        </w:rPr>
        <w:t xml:space="preserve"> </w:t>
      </w:r>
      <w:r w:rsidR="003C2506">
        <w:rPr>
          <w:sz w:val="22"/>
          <w:szCs w:val="22"/>
        </w:rPr>
        <w:t>every 3 years</w:t>
      </w:r>
      <w:r w:rsidR="00B94AF2">
        <w:rPr>
          <w:sz w:val="22"/>
          <w:szCs w:val="22"/>
        </w:rPr>
        <w:t>.</w:t>
      </w:r>
    </w:p>
    <w:p w14:paraId="75CA44AC" w14:textId="4FCA2B60" w:rsidR="00463CCA" w:rsidRPr="00DF6BEF" w:rsidRDefault="00463CCA" w:rsidP="00463CCA">
      <w:pPr>
        <w:rPr>
          <w:sz w:val="16"/>
          <w:szCs w:val="16"/>
        </w:rPr>
      </w:pPr>
    </w:p>
    <w:p w14:paraId="134A7C1A" w14:textId="6A709EDC" w:rsidR="00A53EB6" w:rsidRDefault="00463CCA" w:rsidP="00463CCA">
      <w:pPr>
        <w:rPr>
          <w:sz w:val="22"/>
          <w:szCs w:val="22"/>
        </w:rPr>
      </w:pPr>
      <w:r>
        <w:rPr>
          <w:sz w:val="22"/>
          <w:szCs w:val="22"/>
        </w:rPr>
        <w:t xml:space="preserve">If the patient </w:t>
      </w:r>
      <w:r w:rsidR="00280FD6">
        <w:rPr>
          <w:sz w:val="22"/>
          <w:szCs w:val="22"/>
        </w:rPr>
        <w:t xml:space="preserve">is not eligible for NHS </w:t>
      </w:r>
      <w:proofErr w:type="spellStart"/>
      <w:r w:rsidR="00280FD6">
        <w:rPr>
          <w:sz w:val="22"/>
          <w:szCs w:val="22"/>
        </w:rPr>
        <w:t>PFS</w:t>
      </w:r>
      <w:proofErr w:type="spellEnd"/>
      <w:r w:rsidR="00280FD6">
        <w:rPr>
          <w:sz w:val="22"/>
          <w:szCs w:val="22"/>
        </w:rPr>
        <w:t xml:space="preserve">, or </w:t>
      </w:r>
      <w:r>
        <w:rPr>
          <w:sz w:val="22"/>
          <w:szCs w:val="22"/>
        </w:rPr>
        <w:t xml:space="preserve">would </w:t>
      </w:r>
      <w:r w:rsidR="00280FD6">
        <w:rPr>
          <w:sz w:val="22"/>
          <w:szCs w:val="22"/>
        </w:rPr>
        <w:t xml:space="preserve">benefit from a specific </w:t>
      </w:r>
      <w:r>
        <w:rPr>
          <w:sz w:val="22"/>
          <w:szCs w:val="22"/>
        </w:rPr>
        <w:t>product not included on th</w:t>
      </w:r>
      <w:r w:rsidR="00280FD6">
        <w:rPr>
          <w:sz w:val="22"/>
          <w:szCs w:val="22"/>
        </w:rPr>
        <w:t>e Approved List, treatment can</w:t>
      </w:r>
      <w:r>
        <w:rPr>
          <w:sz w:val="22"/>
          <w:szCs w:val="22"/>
        </w:rPr>
        <w:t xml:space="preserve"> be supplied by an over the counter sale if appropriate</w:t>
      </w:r>
      <w:r w:rsidR="0068019D">
        <w:rPr>
          <w:sz w:val="22"/>
          <w:szCs w:val="22"/>
        </w:rPr>
        <w:t xml:space="preserve"> (using the same form for referral)</w:t>
      </w:r>
      <w:r>
        <w:rPr>
          <w:sz w:val="22"/>
          <w:szCs w:val="22"/>
        </w:rPr>
        <w:t>.</w:t>
      </w:r>
      <w:r w:rsidR="00280FD6">
        <w:rPr>
          <w:sz w:val="22"/>
          <w:szCs w:val="22"/>
        </w:rPr>
        <w:t xml:space="preserve">  Alternatively, a referral/prescription request could be made to their GP.</w:t>
      </w:r>
      <w:r w:rsidR="00BA2917">
        <w:rPr>
          <w:sz w:val="22"/>
          <w:szCs w:val="22"/>
        </w:rPr>
        <w:t xml:space="preserve">  </w:t>
      </w:r>
      <w:r w:rsidR="00507CF2">
        <w:rPr>
          <w:sz w:val="22"/>
          <w:szCs w:val="22"/>
        </w:rPr>
        <w:t>As the network of IP pharmacists grows, this can be incorporated into the “NHS Pharmacy First Plus” service – which allows the treatment of common clinical conditions within the pharmacy – speak to your local pharmacist to find out if this can currently be offered in your area.</w:t>
      </w:r>
    </w:p>
    <w:p w14:paraId="10C5A144" w14:textId="77777777" w:rsidR="00A53EB6" w:rsidRDefault="00A53EB6" w:rsidP="00463CCA">
      <w:pPr>
        <w:rPr>
          <w:sz w:val="22"/>
          <w:szCs w:val="22"/>
        </w:rPr>
      </w:pPr>
    </w:p>
    <w:p w14:paraId="7626594B" w14:textId="2A3A6C8D" w:rsidR="00035EAE" w:rsidRPr="00EE51E2" w:rsidRDefault="00035EAE" w:rsidP="00463CCA">
      <w:pPr>
        <w:rPr>
          <w:b/>
          <w:color w:val="4472C4" w:themeColor="accent5"/>
          <w:szCs w:val="24"/>
        </w:rPr>
      </w:pPr>
      <w:r w:rsidRPr="00EE51E2">
        <w:rPr>
          <w:b/>
          <w:color w:val="4472C4" w:themeColor="accent5"/>
          <w:szCs w:val="24"/>
        </w:rPr>
        <w:t>Subsequent supplies</w:t>
      </w:r>
    </w:p>
    <w:p w14:paraId="1E632EBF" w14:textId="77777777" w:rsidR="00035EAE" w:rsidRDefault="00035EAE" w:rsidP="00463CCA">
      <w:pPr>
        <w:rPr>
          <w:sz w:val="22"/>
          <w:szCs w:val="22"/>
        </w:rPr>
      </w:pPr>
    </w:p>
    <w:p w14:paraId="6BB96D0C" w14:textId="534D6A0B" w:rsidR="00463CCA" w:rsidRPr="00012488" w:rsidRDefault="00A53EB6" w:rsidP="00463CCA">
      <w:pPr>
        <w:rPr>
          <w:sz w:val="22"/>
          <w:szCs w:val="22"/>
        </w:rPr>
      </w:pPr>
      <w:r>
        <w:rPr>
          <w:sz w:val="22"/>
          <w:szCs w:val="22"/>
        </w:rPr>
        <w:t xml:space="preserve">After the first supply, the patient should be reviewed by an optometrist </w:t>
      </w:r>
      <w:r w:rsidR="00B302C3">
        <w:rPr>
          <w:sz w:val="22"/>
          <w:szCs w:val="22"/>
        </w:rPr>
        <w:t xml:space="preserve">to assess the need for ongoing treatment.  At this point, a further supply could be made by the pharmacy </w:t>
      </w:r>
      <w:r w:rsidR="00035EAE">
        <w:rPr>
          <w:sz w:val="22"/>
          <w:szCs w:val="22"/>
        </w:rPr>
        <w:t xml:space="preserve">(to ensure continuity of treatment) </w:t>
      </w:r>
      <w:r w:rsidR="00B302C3">
        <w:rPr>
          <w:sz w:val="22"/>
          <w:szCs w:val="22"/>
        </w:rPr>
        <w:t xml:space="preserve">and a request submitted by the optometrist to the GP to add the item to the </w:t>
      </w:r>
      <w:r w:rsidR="00B302C3">
        <w:rPr>
          <w:sz w:val="22"/>
          <w:szCs w:val="22"/>
        </w:rPr>
        <w:lastRenderedPageBreak/>
        <w:t>patient’s repeat prescription</w:t>
      </w:r>
      <w:r w:rsidR="00D85580">
        <w:rPr>
          <w:sz w:val="22"/>
          <w:szCs w:val="22"/>
        </w:rPr>
        <w:t>.</w:t>
      </w:r>
      <w:r w:rsidR="00B94AF2">
        <w:rPr>
          <w:sz w:val="22"/>
          <w:szCs w:val="22"/>
        </w:rPr>
        <w:t xml:space="preserve">  The route of </w:t>
      </w:r>
      <w:r w:rsidR="000E1BEC">
        <w:rPr>
          <w:sz w:val="22"/>
          <w:szCs w:val="22"/>
        </w:rPr>
        <w:t>obtaining further supplies</w:t>
      </w:r>
      <w:r w:rsidR="00B94AF2">
        <w:rPr>
          <w:sz w:val="22"/>
          <w:szCs w:val="22"/>
        </w:rPr>
        <w:t xml:space="preserve"> should be made clear to the patient at this point.</w:t>
      </w:r>
    </w:p>
    <w:p w14:paraId="29DCEA4F" w14:textId="6461501C" w:rsidR="007D29A4" w:rsidRDefault="007D29A4" w:rsidP="007D29A4">
      <w:pPr>
        <w:rPr>
          <w:sz w:val="22"/>
          <w:szCs w:val="22"/>
        </w:rPr>
      </w:pPr>
    </w:p>
    <w:p w14:paraId="044B3052" w14:textId="2CA67E83" w:rsidR="00BA2917" w:rsidRPr="00BA2917" w:rsidRDefault="00BA2917" w:rsidP="007D29A4">
      <w:pPr>
        <w:rPr>
          <w:b/>
          <w:color w:val="4472C4" w:themeColor="accent5"/>
          <w:sz w:val="28"/>
          <w:szCs w:val="28"/>
        </w:rPr>
      </w:pPr>
      <w:r w:rsidRPr="00BA2917">
        <w:rPr>
          <w:b/>
          <w:color w:val="4472C4" w:themeColor="accent5"/>
          <w:sz w:val="28"/>
          <w:szCs w:val="28"/>
        </w:rPr>
        <w:t>Developing relationships</w:t>
      </w:r>
    </w:p>
    <w:p w14:paraId="5A42DA99" w14:textId="77777777" w:rsidR="00BA2917" w:rsidRPr="00DF6BEF" w:rsidRDefault="00BA2917" w:rsidP="007D29A4">
      <w:pPr>
        <w:rPr>
          <w:sz w:val="16"/>
          <w:szCs w:val="16"/>
        </w:rPr>
      </w:pPr>
    </w:p>
    <w:p w14:paraId="4597CF1B" w14:textId="4B7F03D1" w:rsidR="00BA2917" w:rsidRDefault="007D29A4" w:rsidP="00BA2917">
      <w:pPr>
        <w:rPr>
          <w:sz w:val="22"/>
          <w:szCs w:val="22"/>
        </w:rPr>
      </w:pPr>
      <w:r>
        <w:rPr>
          <w:sz w:val="22"/>
          <w:szCs w:val="22"/>
        </w:rPr>
        <w:t xml:space="preserve">It is recommended that optometry practices and pharmacies work together to develop a deeper understanding of how the service will operate and to strengthen referral pathways for patients.  </w:t>
      </w:r>
      <w:r w:rsidR="00BA2917">
        <w:rPr>
          <w:sz w:val="22"/>
          <w:szCs w:val="22"/>
        </w:rPr>
        <w:t>By discussing the content of this document with your local</w:t>
      </w:r>
      <w:r w:rsidR="00D16EC1">
        <w:rPr>
          <w:sz w:val="22"/>
          <w:szCs w:val="22"/>
        </w:rPr>
        <w:t xml:space="preserve"> optometry and</w:t>
      </w:r>
      <w:r w:rsidR="00BA2917">
        <w:rPr>
          <w:sz w:val="22"/>
          <w:szCs w:val="22"/>
        </w:rPr>
        <w:t xml:space="preserve"> pharmacy teams, you can agree what works for everyone e.g. </w:t>
      </w:r>
      <w:r w:rsidR="00EB26A3">
        <w:rPr>
          <w:sz w:val="22"/>
          <w:szCs w:val="22"/>
        </w:rPr>
        <w:t>telephoning optometr</w:t>
      </w:r>
      <w:r w:rsidR="0031444E">
        <w:rPr>
          <w:sz w:val="22"/>
          <w:szCs w:val="22"/>
        </w:rPr>
        <w:t>y</w:t>
      </w:r>
      <w:r w:rsidR="00EB26A3">
        <w:rPr>
          <w:sz w:val="22"/>
          <w:szCs w:val="22"/>
        </w:rPr>
        <w:t xml:space="preserve"> practices prior to sending a patient, </w:t>
      </w:r>
      <w:r w:rsidR="00BA2917">
        <w:rPr>
          <w:sz w:val="22"/>
          <w:szCs w:val="22"/>
        </w:rPr>
        <w:t>using email/printed forms for referrals.</w:t>
      </w:r>
    </w:p>
    <w:p w14:paraId="4E36FBDA" w14:textId="1BD563C5" w:rsidR="00744D94" w:rsidRPr="00DF6BEF" w:rsidRDefault="00744D94" w:rsidP="007D29A4">
      <w:pPr>
        <w:rPr>
          <w:sz w:val="16"/>
          <w:szCs w:val="16"/>
        </w:rPr>
      </w:pPr>
    </w:p>
    <w:p w14:paraId="45C516D9" w14:textId="0FF36CBC" w:rsidR="00280FD6" w:rsidRDefault="00BA2917">
      <w:pPr>
        <w:rPr>
          <w:sz w:val="22"/>
          <w:szCs w:val="22"/>
        </w:rPr>
      </w:pPr>
      <w:r>
        <w:rPr>
          <w:sz w:val="22"/>
          <w:szCs w:val="22"/>
        </w:rPr>
        <w:t>Please ensure that</w:t>
      </w:r>
      <w:r w:rsidR="00744D94">
        <w:rPr>
          <w:sz w:val="22"/>
          <w:szCs w:val="22"/>
        </w:rPr>
        <w:t xml:space="preserve"> local Health Board guidance is followed at all times.</w:t>
      </w:r>
    </w:p>
    <w:p w14:paraId="02A6745C" w14:textId="77777777" w:rsidR="009446CF" w:rsidRDefault="009446CF">
      <w:pPr>
        <w:rPr>
          <w:sz w:val="22"/>
          <w:szCs w:val="22"/>
        </w:rPr>
      </w:pPr>
    </w:p>
    <w:p w14:paraId="7DA193FD" w14:textId="77777777" w:rsidR="009446CF" w:rsidRDefault="009446CF">
      <w:pPr>
        <w:rPr>
          <w:sz w:val="22"/>
          <w:szCs w:val="22"/>
        </w:rPr>
      </w:pPr>
    </w:p>
    <w:p w14:paraId="763B2D6B" w14:textId="77777777" w:rsidR="009446CF" w:rsidRDefault="009446CF">
      <w:pPr>
        <w:rPr>
          <w:sz w:val="22"/>
          <w:szCs w:val="22"/>
        </w:rPr>
      </w:pPr>
    </w:p>
    <w:p w14:paraId="6AAA31DE" w14:textId="192E3B43" w:rsidR="009446CF" w:rsidRDefault="009446CF">
      <w:pPr>
        <w:rPr>
          <w:sz w:val="22"/>
          <w:szCs w:val="22"/>
        </w:rPr>
      </w:pPr>
      <w:r>
        <w:rPr>
          <w:sz w:val="22"/>
          <w:szCs w:val="22"/>
        </w:rPr>
        <w:t xml:space="preserve">Last updated </w:t>
      </w:r>
      <w:r w:rsidR="0098306F">
        <w:rPr>
          <w:sz w:val="22"/>
          <w:szCs w:val="22"/>
        </w:rPr>
        <w:t>December</w:t>
      </w:r>
      <w:r>
        <w:rPr>
          <w:sz w:val="22"/>
          <w:szCs w:val="22"/>
        </w:rPr>
        <w:t xml:space="preserve"> 2023</w:t>
      </w:r>
    </w:p>
    <w:p w14:paraId="7C04FC53" w14:textId="77777777" w:rsidR="0098306F" w:rsidRDefault="0098306F">
      <w:pPr>
        <w:rPr>
          <w:sz w:val="22"/>
          <w:szCs w:val="22"/>
        </w:rPr>
        <w:sectPr w:rsidR="0098306F" w:rsidSect="00F626AB">
          <w:type w:val="evenPage"/>
          <w:pgSz w:w="11906" w:h="16838" w:code="9"/>
          <w:pgMar w:top="1440" w:right="1080" w:bottom="1440" w:left="1080" w:header="720" w:footer="720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-385"/>
        <w:tblW w:w="11335" w:type="dxa"/>
        <w:jc w:val="center"/>
        <w:tblLook w:val="04A0" w:firstRow="1" w:lastRow="0" w:firstColumn="1" w:lastColumn="0" w:noHBand="0" w:noVBand="1"/>
      </w:tblPr>
      <w:tblGrid>
        <w:gridCol w:w="1271"/>
        <w:gridCol w:w="2695"/>
        <w:gridCol w:w="849"/>
        <w:gridCol w:w="459"/>
        <w:gridCol w:w="1951"/>
        <w:gridCol w:w="708"/>
        <w:gridCol w:w="303"/>
        <w:gridCol w:w="1540"/>
        <w:gridCol w:w="992"/>
        <w:gridCol w:w="567"/>
      </w:tblGrid>
      <w:tr w:rsidR="00D45CF9" w14:paraId="49D55AB3" w14:textId="77777777" w:rsidTr="00686B97">
        <w:trPr>
          <w:jc w:val="center"/>
        </w:trPr>
        <w:tc>
          <w:tcPr>
            <w:tcW w:w="11335" w:type="dxa"/>
            <w:gridSpan w:val="10"/>
            <w:shd w:val="pct5" w:color="auto" w:fill="4472C4" w:themeFill="accent5"/>
          </w:tcPr>
          <w:p w14:paraId="1AFBD2DE" w14:textId="77777777" w:rsidR="00D45CF9" w:rsidRPr="005952D8" w:rsidRDefault="00D45CF9" w:rsidP="00686B97">
            <w:pPr>
              <w:rPr>
                <w:sz w:val="22"/>
                <w:szCs w:val="22"/>
              </w:rPr>
            </w:pPr>
            <w:r w:rsidRPr="005952D8">
              <w:rPr>
                <w:color w:val="FFFFFF" w:themeColor="background1"/>
                <w:sz w:val="22"/>
                <w:szCs w:val="22"/>
              </w:rPr>
              <w:lastRenderedPageBreak/>
              <w:t>PATIENT DETAILS</w:t>
            </w:r>
          </w:p>
        </w:tc>
      </w:tr>
      <w:tr w:rsidR="00D45CF9" w14:paraId="291F7455" w14:textId="77777777" w:rsidTr="00686B97">
        <w:trPr>
          <w:trHeight w:hRule="exact" w:val="510"/>
          <w:jc w:val="center"/>
        </w:trPr>
        <w:tc>
          <w:tcPr>
            <w:tcW w:w="1271" w:type="dxa"/>
            <w:vAlign w:val="center"/>
          </w:tcPr>
          <w:p w14:paraId="19056CE1" w14:textId="77777777" w:rsidR="00D45CF9" w:rsidRPr="005952D8" w:rsidRDefault="00D45CF9" w:rsidP="00686B97">
            <w:pPr>
              <w:rPr>
                <w:sz w:val="22"/>
                <w:szCs w:val="22"/>
              </w:rPr>
            </w:pPr>
            <w:r w:rsidRPr="005952D8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 xml:space="preserve">   </w:t>
            </w:r>
          </w:p>
        </w:tc>
        <w:sdt>
          <w:sdtPr>
            <w:rPr>
              <w:sz w:val="22"/>
              <w:szCs w:val="22"/>
            </w:rPr>
            <w:id w:val="-1594155743"/>
            <w:placeholder>
              <w:docPart w:val="02B0C35771054594B2AD5D2D61992F9E"/>
            </w:placeholder>
            <w:showingPlcHdr/>
          </w:sdtPr>
          <w:sdtEndPr/>
          <w:sdtContent>
            <w:tc>
              <w:tcPr>
                <w:tcW w:w="4003" w:type="dxa"/>
                <w:gridSpan w:val="3"/>
                <w:vAlign w:val="center"/>
              </w:tcPr>
              <w:p w14:paraId="002EC424" w14:textId="77777777" w:rsidR="00D45CF9" w:rsidRPr="005952D8" w:rsidRDefault="00D45CF9" w:rsidP="00686B97">
                <w:pPr>
                  <w:rPr>
                    <w:sz w:val="22"/>
                    <w:szCs w:val="22"/>
                  </w:rPr>
                </w:pPr>
                <w:r w:rsidRPr="00B2605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1951" w:type="dxa"/>
            <w:vAlign w:val="center"/>
          </w:tcPr>
          <w:p w14:paraId="1D2748BC" w14:textId="77777777" w:rsidR="00D45CF9" w:rsidRPr="005952D8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263892896"/>
            <w:placeholder>
              <w:docPart w:val="D8E50D993B9C49F7962DA91E2219759D"/>
            </w:placeholder>
            <w:showingPlcHdr/>
          </w:sdtPr>
          <w:sdtEndPr/>
          <w:sdtContent>
            <w:tc>
              <w:tcPr>
                <w:tcW w:w="4110" w:type="dxa"/>
                <w:gridSpan w:val="5"/>
                <w:vAlign w:val="center"/>
              </w:tcPr>
              <w:p w14:paraId="071E1BDC" w14:textId="77777777" w:rsidR="00D45CF9" w:rsidRPr="00B2605A" w:rsidRDefault="00D45CF9" w:rsidP="00686B97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B2605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</w:tr>
      <w:tr w:rsidR="00D45CF9" w14:paraId="3C5C0203" w14:textId="77777777" w:rsidTr="00686B97">
        <w:trPr>
          <w:trHeight w:hRule="exact" w:val="510"/>
          <w:jc w:val="center"/>
        </w:trPr>
        <w:tc>
          <w:tcPr>
            <w:tcW w:w="1271" w:type="dxa"/>
            <w:vMerge w:val="restart"/>
            <w:vAlign w:val="center"/>
          </w:tcPr>
          <w:p w14:paraId="36BE9734" w14:textId="77777777" w:rsidR="00D45CF9" w:rsidRPr="005952D8" w:rsidRDefault="00D45CF9" w:rsidP="00686B97">
            <w:pPr>
              <w:rPr>
                <w:sz w:val="22"/>
                <w:szCs w:val="22"/>
              </w:rPr>
            </w:pPr>
            <w:r w:rsidRPr="005952D8">
              <w:rPr>
                <w:sz w:val="22"/>
                <w:szCs w:val="22"/>
              </w:rPr>
              <w:t>Address</w:t>
            </w:r>
            <w:r>
              <w:rPr>
                <w:sz w:val="22"/>
                <w:szCs w:val="22"/>
              </w:rPr>
              <w:t xml:space="preserve"> &amp; Postcode</w:t>
            </w:r>
          </w:p>
        </w:tc>
        <w:sdt>
          <w:sdtPr>
            <w:rPr>
              <w:sz w:val="22"/>
              <w:szCs w:val="22"/>
            </w:rPr>
            <w:id w:val="-872531146"/>
            <w:placeholder>
              <w:docPart w:val="CA2328C3767F4309A8F18C73D721F444"/>
            </w:placeholder>
            <w:showingPlcHdr/>
          </w:sdtPr>
          <w:sdtEndPr/>
          <w:sdtContent>
            <w:tc>
              <w:tcPr>
                <w:tcW w:w="4003" w:type="dxa"/>
                <w:gridSpan w:val="3"/>
                <w:vAlign w:val="center"/>
              </w:tcPr>
              <w:p w14:paraId="48BB73D1" w14:textId="77777777" w:rsidR="00D45CF9" w:rsidRPr="005952D8" w:rsidRDefault="00D45CF9" w:rsidP="00686B97">
                <w:pPr>
                  <w:rPr>
                    <w:sz w:val="22"/>
                    <w:szCs w:val="22"/>
                  </w:rPr>
                </w:pPr>
                <w:r w:rsidRPr="00B2605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1951" w:type="dxa"/>
            <w:vAlign w:val="center"/>
          </w:tcPr>
          <w:p w14:paraId="5A56EF2B" w14:textId="77777777" w:rsidR="00D45CF9" w:rsidRPr="005952D8" w:rsidRDefault="00D45CF9" w:rsidP="00686B97">
            <w:pPr>
              <w:rPr>
                <w:sz w:val="22"/>
                <w:szCs w:val="22"/>
              </w:rPr>
            </w:pPr>
            <w:r w:rsidRPr="005952D8">
              <w:rPr>
                <w:sz w:val="22"/>
                <w:szCs w:val="22"/>
              </w:rPr>
              <w:t>Date of Birth</w:t>
            </w:r>
            <w:r>
              <w:rPr>
                <w:sz w:val="22"/>
                <w:szCs w:val="22"/>
              </w:rPr>
              <w:t>/CHI</w:t>
            </w: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-7137390"/>
            <w:placeholder>
              <w:docPart w:val="90A51DF6EEF749C4B3238E50F49DD322"/>
            </w:placeholder>
            <w:showingPlcHdr/>
          </w:sdtPr>
          <w:sdtEndPr/>
          <w:sdtContent>
            <w:tc>
              <w:tcPr>
                <w:tcW w:w="4110" w:type="dxa"/>
                <w:gridSpan w:val="5"/>
                <w:vAlign w:val="center"/>
              </w:tcPr>
              <w:p w14:paraId="54222115" w14:textId="77777777" w:rsidR="00D45CF9" w:rsidRPr="00B2605A" w:rsidRDefault="00D45CF9" w:rsidP="00686B97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B2605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</w:tr>
      <w:tr w:rsidR="00D45CF9" w14:paraId="4B0C272D" w14:textId="77777777" w:rsidTr="00686B97">
        <w:trPr>
          <w:trHeight w:hRule="exact" w:val="510"/>
          <w:jc w:val="center"/>
        </w:trPr>
        <w:tc>
          <w:tcPr>
            <w:tcW w:w="1271" w:type="dxa"/>
            <w:vMerge/>
          </w:tcPr>
          <w:p w14:paraId="30C60FB2" w14:textId="77777777" w:rsidR="00D45CF9" w:rsidRPr="005952D8" w:rsidRDefault="00D45CF9" w:rsidP="00686B97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643464775"/>
            <w:placeholder>
              <w:docPart w:val="329E7854A48A4D0A8ADD664C63212F19"/>
            </w:placeholder>
            <w:showingPlcHdr/>
          </w:sdtPr>
          <w:sdtEndPr/>
          <w:sdtContent>
            <w:tc>
              <w:tcPr>
                <w:tcW w:w="4003" w:type="dxa"/>
                <w:gridSpan w:val="3"/>
                <w:vAlign w:val="center"/>
              </w:tcPr>
              <w:p w14:paraId="3954FB01" w14:textId="77777777" w:rsidR="00D45CF9" w:rsidRPr="005952D8" w:rsidRDefault="00D45CF9" w:rsidP="00686B97">
                <w:pPr>
                  <w:rPr>
                    <w:sz w:val="22"/>
                    <w:szCs w:val="22"/>
                  </w:rPr>
                </w:pPr>
                <w:r w:rsidRPr="00B2605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1951" w:type="dxa"/>
            <w:vAlign w:val="center"/>
          </w:tcPr>
          <w:p w14:paraId="0C2E18F4" w14:textId="77777777" w:rsidR="00D45CF9" w:rsidRPr="005952D8" w:rsidRDefault="00D45CF9" w:rsidP="00686B97">
            <w:pPr>
              <w:rPr>
                <w:sz w:val="22"/>
                <w:szCs w:val="22"/>
              </w:rPr>
            </w:pPr>
            <w:r w:rsidRPr="005952D8">
              <w:rPr>
                <w:sz w:val="22"/>
                <w:szCs w:val="22"/>
              </w:rPr>
              <w:t>GP Practice</w:t>
            </w: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-2054457282"/>
            <w:placeholder>
              <w:docPart w:val="C563208CB8E44A91A015374052E3EB6F"/>
            </w:placeholder>
            <w:showingPlcHdr/>
          </w:sdtPr>
          <w:sdtEndPr/>
          <w:sdtContent>
            <w:tc>
              <w:tcPr>
                <w:tcW w:w="4110" w:type="dxa"/>
                <w:gridSpan w:val="5"/>
                <w:vAlign w:val="center"/>
              </w:tcPr>
              <w:p w14:paraId="5F7FF5F8" w14:textId="77777777" w:rsidR="00D45CF9" w:rsidRPr="00B2605A" w:rsidRDefault="00D45CF9" w:rsidP="00686B97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B2605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</w:tr>
      <w:tr w:rsidR="00D45CF9" w14:paraId="731B7A82" w14:textId="77777777" w:rsidTr="00686B97">
        <w:trPr>
          <w:trHeight w:hRule="exact" w:val="510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2C47BB65" w14:textId="77777777" w:rsidR="00D45CF9" w:rsidRPr="005952D8" w:rsidRDefault="00D45CF9" w:rsidP="00686B97">
            <w:pPr>
              <w:rPr>
                <w:sz w:val="22"/>
                <w:szCs w:val="22"/>
              </w:rPr>
            </w:pPr>
          </w:p>
        </w:tc>
        <w:sdt>
          <w:sdtPr>
            <w:rPr>
              <w:color w:val="F2F2F2" w:themeColor="background1" w:themeShade="F2"/>
              <w:sz w:val="22"/>
              <w:szCs w:val="22"/>
            </w:rPr>
            <w:id w:val="1268275299"/>
            <w:placeholder>
              <w:docPart w:val="DF7B0A19593D4DA5AAA8F9FAE562C605"/>
            </w:placeholder>
            <w:showingPlcHdr/>
          </w:sdtPr>
          <w:sdtEndPr/>
          <w:sdtContent>
            <w:tc>
              <w:tcPr>
                <w:tcW w:w="400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6ECE78F" w14:textId="77777777" w:rsidR="00D45CF9" w:rsidRPr="00B2605A" w:rsidRDefault="00D45CF9" w:rsidP="00686B97">
                <w:pPr>
                  <w:rPr>
                    <w:color w:val="F2F2F2" w:themeColor="background1" w:themeShade="F2"/>
                    <w:sz w:val="22"/>
                    <w:szCs w:val="22"/>
                  </w:rPr>
                </w:pPr>
                <w:r w:rsidRPr="00117A2E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97C38EE" w14:textId="77777777" w:rsidR="00D45CF9" w:rsidRPr="005952D8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Known a</w:t>
            </w:r>
            <w:r w:rsidRPr="005952D8">
              <w:rPr>
                <w:sz w:val="22"/>
                <w:szCs w:val="22"/>
              </w:rPr>
              <w:t>llergies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  <w:vAlign w:val="center"/>
          </w:tcPr>
          <w:p w14:paraId="0DA0F674" w14:textId="77777777" w:rsidR="00D45CF9" w:rsidRPr="005952D8" w:rsidRDefault="009D2086" w:rsidP="00686B9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4234865"/>
                <w:placeholder>
                  <w:docPart w:val="D69EC1D9A3E54DC9B6EB8EFD40D59181"/>
                </w:placeholder>
                <w:showingPlcHdr/>
              </w:sdtPr>
              <w:sdtEndPr/>
              <w:sdtContent>
                <w:r w:rsidR="00D45CF9" w:rsidRPr="00FA7063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sdtContent>
            </w:sdt>
          </w:p>
        </w:tc>
      </w:tr>
      <w:tr w:rsidR="00D45CF9" w14:paraId="765C8CCD" w14:textId="77777777" w:rsidTr="00686B97">
        <w:trPr>
          <w:trHeight w:hRule="exact" w:val="510"/>
          <w:jc w:val="center"/>
        </w:trPr>
        <w:tc>
          <w:tcPr>
            <w:tcW w:w="5274" w:type="dxa"/>
            <w:gridSpan w:val="4"/>
            <w:tcBorders>
              <w:bottom w:val="single" w:sz="4" w:space="0" w:color="auto"/>
            </w:tcBorders>
            <w:vAlign w:val="center"/>
          </w:tcPr>
          <w:p w14:paraId="0037BA2D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Eligible for NHS Pharmacy First Scotland? </w:t>
            </w:r>
          </w:p>
        </w:tc>
        <w:tc>
          <w:tcPr>
            <w:tcW w:w="2962" w:type="dxa"/>
            <w:gridSpan w:val="3"/>
            <w:tcBorders>
              <w:bottom w:val="single" w:sz="4" w:space="0" w:color="auto"/>
            </w:tcBorders>
            <w:vAlign w:val="center"/>
          </w:tcPr>
          <w:p w14:paraId="74EE0804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    </w:t>
            </w:r>
            <w:sdt>
              <w:sdtPr>
                <w:rPr>
                  <w:sz w:val="22"/>
                  <w:szCs w:val="22"/>
                </w:rPr>
                <w:id w:val="-18126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14:paraId="6AB68015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  </w:t>
            </w:r>
            <w:sdt>
              <w:sdtPr>
                <w:rPr>
                  <w:sz w:val="22"/>
                  <w:szCs w:val="22"/>
                </w:rPr>
                <w:id w:val="-5647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45CF9" w14:paraId="7FF76758" w14:textId="77777777" w:rsidTr="00686B97">
        <w:trPr>
          <w:trHeight w:hRule="exact" w:val="510"/>
          <w:jc w:val="center"/>
        </w:trPr>
        <w:tc>
          <w:tcPr>
            <w:tcW w:w="5274" w:type="dxa"/>
            <w:gridSpan w:val="4"/>
            <w:tcBorders>
              <w:bottom w:val="single" w:sz="4" w:space="0" w:color="auto"/>
            </w:tcBorders>
            <w:vAlign w:val="center"/>
          </w:tcPr>
          <w:p w14:paraId="5792993F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 type</w:t>
            </w:r>
          </w:p>
        </w:tc>
        <w:tc>
          <w:tcPr>
            <w:tcW w:w="2962" w:type="dxa"/>
            <w:gridSpan w:val="3"/>
            <w:tcBorders>
              <w:bottom w:val="single" w:sz="4" w:space="0" w:color="auto"/>
            </w:tcBorders>
            <w:vAlign w:val="center"/>
          </w:tcPr>
          <w:p w14:paraId="2E0DDAA2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Optometry to Pharmacy  </w:t>
            </w:r>
            <w:sdt>
              <w:sdtPr>
                <w:rPr>
                  <w:sz w:val="22"/>
                  <w:szCs w:val="22"/>
                </w:rPr>
                <w:id w:val="10061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14:paraId="64893D09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Pharmacy to Optometry  </w:t>
            </w:r>
            <w:sdt>
              <w:sdtPr>
                <w:rPr>
                  <w:sz w:val="22"/>
                  <w:szCs w:val="22"/>
                </w:rPr>
                <w:id w:val="-90907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45CF9" w14:paraId="3FC2E690" w14:textId="77777777" w:rsidTr="00686B97">
        <w:trPr>
          <w:trHeight w:hRule="exact" w:val="113"/>
          <w:jc w:val="center"/>
        </w:trPr>
        <w:tc>
          <w:tcPr>
            <w:tcW w:w="5274" w:type="dxa"/>
            <w:gridSpan w:val="4"/>
            <w:tcBorders>
              <w:left w:val="nil"/>
              <w:right w:val="nil"/>
            </w:tcBorders>
            <w:vAlign w:val="center"/>
          </w:tcPr>
          <w:p w14:paraId="51449C72" w14:textId="77777777" w:rsidR="00D45CF9" w:rsidRPr="00327234" w:rsidRDefault="00D45CF9" w:rsidP="00686B97">
            <w:pPr>
              <w:rPr>
                <w:sz w:val="10"/>
                <w:szCs w:val="10"/>
              </w:rPr>
            </w:pPr>
          </w:p>
        </w:tc>
        <w:tc>
          <w:tcPr>
            <w:tcW w:w="6061" w:type="dxa"/>
            <w:gridSpan w:val="6"/>
            <w:tcBorders>
              <w:left w:val="nil"/>
              <w:right w:val="nil"/>
            </w:tcBorders>
            <w:vAlign w:val="center"/>
          </w:tcPr>
          <w:p w14:paraId="50329675" w14:textId="77777777" w:rsidR="00D45CF9" w:rsidRPr="00327234" w:rsidRDefault="00D45CF9" w:rsidP="00686B97">
            <w:pPr>
              <w:rPr>
                <w:sz w:val="10"/>
                <w:szCs w:val="10"/>
              </w:rPr>
            </w:pPr>
          </w:p>
        </w:tc>
      </w:tr>
      <w:tr w:rsidR="00D45CF9" w14:paraId="1FF3FEE5" w14:textId="77777777" w:rsidTr="00686B97">
        <w:trPr>
          <w:trHeight w:hRule="exact" w:val="396"/>
          <w:jc w:val="center"/>
        </w:trPr>
        <w:tc>
          <w:tcPr>
            <w:tcW w:w="11335" w:type="dxa"/>
            <w:gridSpan w:val="10"/>
            <w:shd w:val="pct5" w:color="auto" w:fill="4472C4" w:themeFill="accent5"/>
            <w:vAlign w:val="center"/>
          </w:tcPr>
          <w:p w14:paraId="3313F6E8" w14:textId="77777777" w:rsidR="00D45CF9" w:rsidRPr="005952D8" w:rsidRDefault="00D45CF9" w:rsidP="00686B97">
            <w:pPr>
              <w:rPr>
                <w:sz w:val="22"/>
                <w:szCs w:val="22"/>
              </w:rPr>
            </w:pPr>
            <w:r w:rsidRPr="00E82FBF">
              <w:rPr>
                <w:color w:val="FFFFFF" w:themeColor="background1"/>
                <w:sz w:val="22"/>
                <w:szCs w:val="22"/>
              </w:rPr>
              <w:t>CONSULTATION DETAILS</w:t>
            </w:r>
            <w:r>
              <w:rPr>
                <w:color w:val="FFFFFF" w:themeColor="background1"/>
              </w:rPr>
              <w:t xml:space="preserve">  </w:t>
            </w:r>
            <w:r w:rsidRPr="005952D8">
              <w:rPr>
                <w:sz w:val="22"/>
                <w:szCs w:val="22"/>
              </w:rPr>
              <w:t xml:space="preserve"> </w:t>
            </w:r>
            <w:r w:rsidRPr="0063545D">
              <w:rPr>
                <w:color w:val="FFFFFF" w:themeColor="background1"/>
                <w:sz w:val="18"/>
                <w:szCs w:val="18"/>
              </w:rPr>
              <w:t>e.g. presenting complaint(s) – symptoms, duration, actions already taken, other current medication?</w:t>
            </w:r>
          </w:p>
        </w:tc>
      </w:tr>
      <w:tr w:rsidR="00D45CF9" w14:paraId="2EC9A106" w14:textId="77777777" w:rsidTr="00686B97">
        <w:trPr>
          <w:trHeight w:val="823"/>
          <w:jc w:val="center"/>
        </w:trPr>
        <w:tc>
          <w:tcPr>
            <w:tcW w:w="11335" w:type="dxa"/>
            <w:gridSpan w:val="10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2088264839"/>
              <w:placeholder>
                <w:docPart w:val="FDF8A0F78C0D418AB5B9CC8D438BA8AA"/>
              </w:placeholder>
              <w:showingPlcHdr/>
            </w:sdtPr>
            <w:sdtEndPr/>
            <w:sdtContent>
              <w:p w14:paraId="6E865E25" w14:textId="77777777" w:rsidR="00D45CF9" w:rsidRDefault="00D45CF9" w:rsidP="00686B97">
                <w:pPr>
                  <w:rPr>
                    <w:sz w:val="22"/>
                    <w:szCs w:val="22"/>
                  </w:rPr>
                </w:pPr>
                <w:r w:rsidRPr="00FA7063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sdtContent>
          </w:sdt>
          <w:p w14:paraId="4E7DF7DB" w14:textId="77777777" w:rsidR="00D45CF9" w:rsidRDefault="00D45CF9" w:rsidP="00686B97">
            <w:pPr>
              <w:rPr>
                <w:sz w:val="22"/>
                <w:szCs w:val="22"/>
              </w:rPr>
            </w:pPr>
          </w:p>
          <w:p w14:paraId="34395E13" w14:textId="77777777" w:rsidR="00B47939" w:rsidRPr="000A4008" w:rsidRDefault="00B47939" w:rsidP="00686B97">
            <w:pPr>
              <w:rPr>
                <w:sz w:val="22"/>
                <w:szCs w:val="22"/>
              </w:rPr>
            </w:pPr>
          </w:p>
          <w:p w14:paraId="519A7D66" w14:textId="77777777" w:rsidR="00D45CF9" w:rsidRDefault="00D45CF9" w:rsidP="00686B97">
            <w:pPr>
              <w:rPr>
                <w:color w:val="FFFFFF" w:themeColor="background1"/>
              </w:rPr>
            </w:pPr>
          </w:p>
        </w:tc>
      </w:tr>
      <w:tr w:rsidR="00D45CF9" w14:paraId="30C719D8" w14:textId="77777777" w:rsidTr="00686B97">
        <w:trPr>
          <w:trHeight w:hRule="exact" w:val="311"/>
          <w:jc w:val="center"/>
        </w:trPr>
        <w:tc>
          <w:tcPr>
            <w:tcW w:w="11335" w:type="dxa"/>
            <w:gridSpan w:val="10"/>
            <w:shd w:val="pct5" w:color="auto" w:fill="4472C4" w:themeFill="accent5"/>
            <w:vAlign w:val="center"/>
          </w:tcPr>
          <w:p w14:paraId="08333D66" w14:textId="77777777" w:rsidR="00D45CF9" w:rsidRPr="00D1200A" w:rsidRDefault="00D45CF9" w:rsidP="00686B97">
            <w:pPr>
              <w:rPr>
                <w:color w:val="FFFFFF" w:themeColor="background1"/>
                <w:sz w:val="22"/>
                <w:szCs w:val="22"/>
              </w:rPr>
            </w:pPr>
            <w:r w:rsidRPr="00D1200A">
              <w:rPr>
                <w:color w:val="FFFFFF" w:themeColor="background1"/>
                <w:sz w:val="22"/>
                <w:szCs w:val="22"/>
              </w:rPr>
              <w:t>OPTOMETRY REPORT FOLLOWING CLINICAL ASSESSMENT</w:t>
            </w:r>
          </w:p>
        </w:tc>
      </w:tr>
      <w:tr w:rsidR="00D45CF9" w14:paraId="1E75E5B7" w14:textId="77777777" w:rsidTr="00686B97">
        <w:trPr>
          <w:trHeight w:hRule="exact" w:val="1173"/>
          <w:jc w:val="center"/>
        </w:trPr>
        <w:tc>
          <w:tcPr>
            <w:tcW w:w="11335" w:type="dxa"/>
            <w:gridSpan w:val="10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722753782"/>
              <w:placeholder>
                <w:docPart w:val="FDF8A0F78C0D418AB5B9CC8D438BA8AA"/>
              </w:placeholder>
              <w:showingPlcHdr/>
            </w:sdtPr>
            <w:sdtEndPr/>
            <w:sdtContent>
              <w:p w14:paraId="61373840" w14:textId="77777777" w:rsidR="00D45CF9" w:rsidRDefault="00D45CF9" w:rsidP="00686B97">
                <w:pPr>
                  <w:rPr>
                    <w:sz w:val="22"/>
                    <w:szCs w:val="22"/>
                  </w:rPr>
                </w:pPr>
                <w:r w:rsidRPr="00FA7063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sdtContent>
          </w:sdt>
        </w:tc>
      </w:tr>
      <w:tr w:rsidR="00D45CF9" w14:paraId="3E006D2B" w14:textId="77777777" w:rsidTr="00686B97">
        <w:trPr>
          <w:trHeight w:hRule="exact" w:val="340"/>
          <w:jc w:val="center"/>
        </w:trPr>
        <w:tc>
          <w:tcPr>
            <w:tcW w:w="11335" w:type="dxa"/>
            <w:gridSpan w:val="10"/>
            <w:shd w:val="pct5" w:color="auto" w:fill="4472C4" w:themeFill="accent5"/>
            <w:vAlign w:val="center"/>
          </w:tcPr>
          <w:p w14:paraId="2BFA57A0" w14:textId="77777777" w:rsidR="00D45CF9" w:rsidRPr="005952D8" w:rsidRDefault="00D45CF9" w:rsidP="00686B97">
            <w:pPr>
              <w:rPr>
                <w:sz w:val="22"/>
                <w:szCs w:val="22"/>
              </w:rPr>
            </w:pPr>
            <w:r>
              <w:rPr>
                <w:color w:val="FFFFFF" w:themeColor="background1"/>
              </w:rPr>
              <w:t>TREATMENT REQUIRED</w:t>
            </w:r>
          </w:p>
        </w:tc>
      </w:tr>
      <w:tr w:rsidR="00D45CF9" w14:paraId="1CC71A6F" w14:textId="77777777" w:rsidTr="00686B97">
        <w:trPr>
          <w:trHeight w:hRule="exact" w:val="340"/>
          <w:jc w:val="center"/>
        </w:trPr>
        <w:tc>
          <w:tcPr>
            <w:tcW w:w="11335" w:type="dxa"/>
            <w:gridSpan w:val="10"/>
            <w:shd w:val="pct5" w:color="auto" w:fill="4472C4" w:themeFill="accent5"/>
            <w:vAlign w:val="center"/>
          </w:tcPr>
          <w:p w14:paraId="3168CE82" w14:textId="77777777" w:rsidR="00D45CF9" w:rsidRDefault="00D45CF9" w:rsidP="00686B9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 be supplied free of charge via NHS Pharmacy First Scotland Approved List</w:t>
            </w:r>
          </w:p>
        </w:tc>
      </w:tr>
      <w:tr w:rsidR="00D45CF9" w14:paraId="133F4A97" w14:textId="77777777" w:rsidTr="00686B97">
        <w:trPr>
          <w:trHeight w:hRule="exact" w:val="454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D98F" w14:textId="77777777" w:rsidR="00D45CF9" w:rsidRPr="0083644E" w:rsidRDefault="00D45CF9" w:rsidP="00686B97">
            <w:pPr>
              <w:rPr>
                <w:sz w:val="20"/>
                <w:vertAlign w:val="superscript"/>
              </w:rPr>
            </w:pPr>
            <w:r w:rsidRPr="00D3605A">
              <w:rPr>
                <w:sz w:val="20"/>
              </w:rPr>
              <w:t>Carbomer</w:t>
            </w:r>
            <w:r>
              <w:rPr>
                <w:sz w:val="20"/>
              </w:rPr>
              <w:t xml:space="preserve"> 0.2%</w:t>
            </w:r>
            <w:r w:rsidRPr="00D3605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eye </w:t>
            </w:r>
            <w:r w:rsidRPr="00D3605A">
              <w:rPr>
                <w:sz w:val="20"/>
              </w:rPr>
              <w:t xml:space="preserve">gel </w:t>
            </w:r>
            <w:proofErr w:type="spellStart"/>
            <w:r w:rsidRPr="00D3605A">
              <w:rPr>
                <w:sz w:val="20"/>
              </w:rPr>
              <w:t>10g</w:t>
            </w:r>
            <w:proofErr w:type="spellEnd"/>
            <w:r>
              <w:rPr>
                <w:sz w:val="20"/>
                <w:vertAlign w:val="superscript"/>
              </w:rPr>
              <w:t>*</w:t>
            </w:r>
          </w:p>
        </w:tc>
        <w:sdt>
          <w:sdtPr>
            <w:rPr>
              <w:sz w:val="20"/>
            </w:rPr>
            <w:id w:val="-15607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EA0167E" w14:textId="77777777" w:rsidR="00D45CF9" w:rsidRPr="00D3605A" w:rsidRDefault="00D45CF9" w:rsidP="00686B97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494" w:type="dxa"/>
            <w:gridSpan w:val="5"/>
            <w:shd w:val="clear" w:color="auto" w:fill="auto"/>
            <w:vAlign w:val="center"/>
          </w:tcPr>
          <w:p w14:paraId="6E8BCDEA" w14:textId="77777777" w:rsidR="00D45CF9" w:rsidRPr="00D3605A" w:rsidRDefault="00D45CF9" w:rsidP="00686B97">
            <w:pPr>
              <w:rPr>
                <w:sz w:val="20"/>
              </w:rPr>
            </w:pPr>
            <w:proofErr w:type="spellStart"/>
            <w:r w:rsidRPr="00D3605A">
              <w:rPr>
                <w:sz w:val="20"/>
              </w:rPr>
              <w:t>Xailin</w:t>
            </w:r>
            <w:proofErr w:type="spellEnd"/>
            <w:r w:rsidRPr="00D3605A">
              <w:rPr>
                <w:sz w:val="20"/>
              </w:rPr>
              <w:t xml:space="preserve"> Night eye ointment PF </w:t>
            </w:r>
            <w:proofErr w:type="spellStart"/>
            <w:r w:rsidRPr="00D3605A">
              <w:rPr>
                <w:sz w:val="20"/>
              </w:rPr>
              <w:t>5g</w:t>
            </w:r>
            <w:proofErr w:type="spellEnd"/>
          </w:p>
        </w:tc>
        <w:sdt>
          <w:sdtPr>
            <w:rPr>
              <w:sz w:val="22"/>
              <w:szCs w:val="22"/>
            </w:rPr>
            <w:id w:val="-29244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4678AAA" w14:textId="77777777" w:rsidR="00D45CF9" w:rsidRPr="005952D8" w:rsidRDefault="00D45CF9" w:rsidP="00686B9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5CF9" w14:paraId="29729565" w14:textId="77777777" w:rsidTr="00686B97">
        <w:trPr>
          <w:trHeight w:hRule="exact" w:val="454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D4A7C" w14:textId="77777777" w:rsidR="00D45CF9" w:rsidRPr="0083644E" w:rsidRDefault="00D45CF9" w:rsidP="00686B97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Carbomer 0.2% eye gel preservative free </w:t>
            </w:r>
            <w:proofErr w:type="spellStart"/>
            <w:r>
              <w:rPr>
                <w:sz w:val="20"/>
              </w:rPr>
              <w:t>10g</w:t>
            </w:r>
            <w:proofErr w:type="spellEnd"/>
            <w:r>
              <w:rPr>
                <w:sz w:val="20"/>
                <w:vertAlign w:val="superscript"/>
              </w:rPr>
              <w:t>*</w:t>
            </w:r>
          </w:p>
        </w:tc>
        <w:sdt>
          <w:sdtPr>
            <w:rPr>
              <w:sz w:val="20"/>
            </w:rPr>
            <w:id w:val="-69708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4BF69C3" w14:textId="77777777" w:rsidR="00D45CF9" w:rsidRPr="00D3605A" w:rsidRDefault="00D45CF9" w:rsidP="00686B97">
                <w:pPr>
                  <w:rPr>
                    <w:sz w:val="20"/>
                  </w:rPr>
                </w:pPr>
                <w:r w:rsidRPr="00D3605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494" w:type="dxa"/>
            <w:gridSpan w:val="5"/>
            <w:shd w:val="clear" w:color="auto" w:fill="auto"/>
            <w:vAlign w:val="center"/>
          </w:tcPr>
          <w:p w14:paraId="7E493B46" w14:textId="77777777" w:rsidR="00D45CF9" w:rsidRPr="00D3605A" w:rsidRDefault="00D45CF9" w:rsidP="00686B97">
            <w:pPr>
              <w:rPr>
                <w:sz w:val="20"/>
              </w:rPr>
            </w:pPr>
            <w:proofErr w:type="spellStart"/>
            <w:r w:rsidRPr="00D3605A">
              <w:rPr>
                <w:sz w:val="20"/>
              </w:rPr>
              <w:t>Hylo</w:t>
            </w:r>
            <w:proofErr w:type="spellEnd"/>
            <w:r w:rsidRPr="00D3605A">
              <w:rPr>
                <w:sz w:val="20"/>
              </w:rPr>
              <w:t xml:space="preserve"> Night eye ointment PF </w:t>
            </w:r>
            <w:proofErr w:type="spellStart"/>
            <w:r w:rsidRPr="00D3605A">
              <w:rPr>
                <w:sz w:val="20"/>
              </w:rPr>
              <w:t>5g</w:t>
            </w:r>
            <w:proofErr w:type="spellEnd"/>
          </w:p>
        </w:tc>
        <w:sdt>
          <w:sdtPr>
            <w:rPr>
              <w:sz w:val="22"/>
              <w:szCs w:val="22"/>
            </w:rPr>
            <w:id w:val="-40984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A73D9AD" w14:textId="77777777" w:rsidR="00D45CF9" w:rsidRDefault="00D45CF9" w:rsidP="00686B9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5CF9" w14:paraId="16242F76" w14:textId="77777777" w:rsidTr="00686B97">
        <w:trPr>
          <w:trHeight w:hRule="exact" w:val="406"/>
          <w:jc w:val="center"/>
        </w:trPr>
        <w:tc>
          <w:tcPr>
            <w:tcW w:w="527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A0B79" w14:textId="77777777" w:rsidR="00D45CF9" w:rsidRPr="00136756" w:rsidRDefault="00D45CF9" w:rsidP="00686B97">
            <w:pPr>
              <w:rPr>
                <w:sz w:val="14"/>
                <w:szCs w:val="14"/>
              </w:rPr>
            </w:pPr>
            <w:r w:rsidRPr="00136756">
              <w:rPr>
                <w:sz w:val="14"/>
                <w:szCs w:val="14"/>
              </w:rPr>
              <w:t>* please refer to Part 3 Eye Products of the Scottish Drug Tariff for eligible items and to the local Health Board Formulary for preferred brands</w:t>
            </w:r>
          </w:p>
        </w:tc>
        <w:tc>
          <w:tcPr>
            <w:tcW w:w="4502" w:type="dxa"/>
            <w:gridSpan w:val="4"/>
            <w:vMerge w:val="restart"/>
            <w:shd w:val="clear" w:color="auto" w:fill="auto"/>
            <w:vAlign w:val="center"/>
          </w:tcPr>
          <w:p w14:paraId="66F6FB3E" w14:textId="77777777" w:rsidR="00D45CF9" w:rsidRPr="00D3605A" w:rsidRDefault="00D45CF9" w:rsidP="00686B97">
            <w:pPr>
              <w:rPr>
                <w:sz w:val="20"/>
              </w:rPr>
            </w:pPr>
            <w:r w:rsidRPr="00D3605A">
              <w:rPr>
                <w:sz w:val="20"/>
              </w:rPr>
              <w:t>Sodium cromoglicate 2%</w:t>
            </w:r>
            <w:r>
              <w:rPr>
                <w:sz w:val="20"/>
              </w:rPr>
              <w:t xml:space="preserve"> eye</w:t>
            </w:r>
            <w:r w:rsidRPr="00D3605A">
              <w:rPr>
                <w:sz w:val="20"/>
              </w:rPr>
              <w:t xml:space="preserve"> drops  </w:t>
            </w:r>
          </w:p>
          <w:p w14:paraId="2C117502" w14:textId="77777777" w:rsidR="00D45CF9" w:rsidRPr="00D3605A" w:rsidRDefault="00D45CF9" w:rsidP="00686B97">
            <w:pPr>
              <w:rPr>
                <w:sz w:val="20"/>
              </w:rPr>
            </w:pPr>
            <w:r w:rsidRPr="00D3605A">
              <w:rPr>
                <w:sz w:val="20"/>
              </w:rPr>
              <w:t xml:space="preserve">(patients </w:t>
            </w:r>
            <w:r w:rsidRPr="00D3605A">
              <w:rPr>
                <w:rFonts w:cs="Arial"/>
                <w:sz w:val="20"/>
              </w:rPr>
              <w:t>≥</w:t>
            </w:r>
            <w:r w:rsidRPr="00D3605A">
              <w:rPr>
                <w:sz w:val="20"/>
              </w:rPr>
              <w:t xml:space="preserve"> 2 years</w:t>
            </w:r>
            <w:r>
              <w:rPr>
                <w:sz w:val="20"/>
              </w:rPr>
              <w:t xml:space="preserve"> only</w:t>
            </w:r>
            <w:r w:rsidRPr="00D3605A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28E64" w14:textId="77777777" w:rsidR="00D45CF9" w:rsidRPr="00D3605A" w:rsidRDefault="00D45CF9" w:rsidP="00686B97">
            <w:pPr>
              <w:rPr>
                <w:sz w:val="20"/>
              </w:rPr>
            </w:pPr>
            <w:proofErr w:type="spellStart"/>
            <w:r w:rsidRPr="00D3605A">
              <w:rPr>
                <w:sz w:val="20"/>
              </w:rPr>
              <w:t>5ml</w:t>
            </w:r>
            <w:proofErr w:type="spellEnd"/>
          </w:p>
        </w:tc>
        <w:sdt>
          <w:sdtPr>
            <w:rPr>
              <w:sz w:val="22"/>
              <w:szCs w:val="22"/>
            </w:rPr>
            <w:id w:val="51789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DD62CE" w14:textId="77777777" w:rsidR="00D45CF9" w:rsidRDefault="00D45CF9" w:rsidP="00686B9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5CF9" w14:paraId="3053E28C" w14:textId="77777777" w:rsidTr="00686B97">
        <w:trPr>
          <w:trHeight w:hRule="exact" w:val="388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854E" w14:textId="77777777" w:rsidR="00D45CF9" w:rsidRPr="00D3605A" w:rsidRDefault="00D45CF9" w:rsidP="00686B97">
            <w:pPr>
              <w:rPr>
                <w:sz w:val="20"/>
              </w:rPr>
            </w:pPr>
            <w:r>
              <w:rPr>
                <w:sz w:val="20"/>
              </w:rPr>
              <w:t xml:space="preserve">Hypromellose 0.3% eye </w:t>
            </w:r>
            <w:r w:rsidRPr="00D3605A">
              <w:rPr>
                <w:sz w:val="20"/>
              </w:rPr>
              <w:t xml:space="preserve">drop </w:t>
            </w:r>
            <w:proofErr w:type="spellStart"/>
            <w:r w:rsidRPr="00D3605A">
              <w:rPr>
                <w:sz w:val="20"/>
              </w:rPr>
              <w:t>10ml</w:t>
            </w:r>
            <w:proofErr w:type="spellEnd"/>
          </w:p>
        </w:tc>
        <w:sdt>
          <w:sdtPr>
            <w:rPr>
              <w:sz w:val="20"/>
            </w:rPr>
            <w:id w:val="152945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42FC719" w14:textId="77777777" w:rsidR="00D45CF9" w:rsidRPr="00D3605A" w:rsidRDefault="00D45CF9" w:rsidP="00686B97">
                <w:pPr>
                  <w:rPr>
                    <w:sz w:val="20"/>
                  </w:rPr>
                </w:pPr>
                <w:r w:rsidRPr="00D3605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5C1AD" w14:textId="77777777" w:rsidR="00D45CF9" w:rsidRPr="00D3605A" w:rsidRDefault="00D45CF9" w:rsidP="00686B97">
            <w:pPr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40183" w14:textId="77777777" w:rsidR="00D45CF9" w:rsidRPr="00D3605A" w:rsidRDefault="00D45CF9" w:rsidP="00686B97">
            <w:pPr>
              <w:rPr>
                <w:sz w:val="20"/>
              </w:rPr>
            </w:pPr>
            <w:proofErr w:type="spellStart"/>
            <w:r w:rsidRPr="00D3605A">
              <w:rPr>
                <w:sz w:val="20"/>
              </w:rPr>
              <w:t>10ml</w:t>
            </w:r>
            <w:proofErr w:type="spellEnd"/>
          </w:p>
        </w:tc>
        <w:sdt>
          <w:sdtPr>
            <w:rPr>
              <w:sz w:val="22"/>
              <w:szCs w:val="22"/>
            </w:rPr>
            <w:id w:val="1889522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8AB523" w14:textId="77777777" w:rsidR="00D45CF9" w:rsidRDefault="00D45CF9" w:rsidP="00686B9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5CF9" w14:paraId="654CE6D3" w14:textId="77777777" w:rsidTr="00686B97">
        <w:trPr>
          <w:trHeight w:hRule="exact" w:val="862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6DEBE" w14:textId="77777777" w:rsidR="00D45CF9" w:rsidRPr="00D3605A" w:rsidRDefault="00D45CF9" w:rsidP="00686B97">
            <w:pPr>
              <w:rPr>
                <w:sz w:val="20"/>
              </w:rPr>
            </w:pPr>
            <w:r w:rsidRPr="00D3605A">
              <w:rPr>
                <w:sz w:val="20"/>
              </w:rPr>
              <w:t>Chloramphenicol 1% eye ointment</w:t>
            </w:r>
          </w:p>
          <w:p w14:paraId="773BD63E" w14:textId="77777777" w:rsidR="00D45CF9" w:rsidRPr="00D3605A" w:rsidRDefault="00D45CF9" w:rsidP="00686B97">
            <w:pPr>
              <w:rPr>
                <w:sz w:val="20"/>
              </w:rPr>
            </w:pPr>
            <w:r w:rsidRPr="00731226">
              <w:rPr>
                <w:sz w:val="18"/>
                <w:szCs w:val="18"/>
              </w:rPr>
              <w:t>(patients ≥ 2 years for the treatment of acute bacterial conjunctivitis only)</w:t>
            </w:r>
            <w:r w:rsidRPr="00D3605A">
              <w:rPr>
                <w:sz w:val="20"/>
              </w:rPr>
              <w:t xml:space="preserve"> </w:t>
            </w:r>
            <w:proofErr w:type="spellStart"/>
            <w:r w:rsidRPr="00D3605A">
              <w:rPr>
                <w:sz w:val="20"/>
              </w:rPr>
              <w:t>4g</w:t>
            </w:r>
            <w:proofErr w:type="spellEnd"/>
          </w:p>
        </w:tc>
        <w:sdt>
          <w:sdtPr>
            <w:rPr>
              <w:sz w:val="20"/>
            </w:rPr>
            <w:id w:val="-65475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D9703B4" w14:textId="77777777" w:rsidR="00D45CF9" w:rsidRPr="00D3605A" w:rsidRDefault="00D45CF9" w:rsidP="00686B97">
                <w:pPr>
                  <w:rPr>
                    <w:sz w:val="20"/>
                  </w:rPr>
                </w:pPr>
                <w:r w:rsidRPr="00D3605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4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01E8" w14:textId="77777777" w:rsidR="00D45CF9" w:rsidRPr="00D3605A" w:rsidRDefault="00D45CF9" w:rsidP="00686B97">
            <w:pPr>
              <w:rPr>
                <w:sz w:val="20"/>
              </w:rPr>
            </w:pPr>
            <w:r w:rsidRPr="00D3605A">
              <w:rPr>
                <w:sz w:val="20"/>
              </w:rPr>
              <w:t xml:space="preserve">Chloramphenicol 0.5% eye drops </w:t>
            </w:r>
          </w:p>
          <w:p w14:paraId="0B34023E" w14:textId="77777777" w:rsidR="00D45CF9" w:rsidRPr="00D3605A" w:rsidRDefault="00D45CF9" w:rsidP="00686B97">
            <w:pPr>
              <w:rPr>
                <w:sz w:val="20"/>
              </w:rPr>
            </w:pPr>
            <w:r w:rsidRPr="00731226">
              <w:rPr>
                <w:sz w:val="18"/>
                <w:szCs w:val="18"/>
              </w:rPr>
              <w:t xml:space="preserve">(patients </w:t>
            </w:r>
            <w:r w:rsidRPr="00731226">
              <w:rPr>
                <w:rFonts w:cs="Arial"/>
                <w:sz w:val="18"/>
                <w:szCs w:val="18"/>
              </w:rPr>
              <w:t>≥</w:t>
            </w:r>
            <w:r w:rsidRPr="00731226">
              <w:rPr>
                <w:sz w:val="18"/>
                <w:szCs w:val="18"/>
              </w:rPr>
              <w:t xml:space="preserve"> 2 years for the treatment of acute bacterial conjunctivitis only)</w:t>
            </w:r>
            <w:r w:rsidRPr="00D3605A">
              <w:rPr>
                <w:sz w:val="20"/>
              </w:rPr>
              <w:t xml:space="preserve"> </w:t>
            </w:r>
            <w:proofErr w:type="spellStart"/>
            <w:r w:rsidRPr="00D3605A">
              <w:rPr>
                <w:sz w:val="20"/>
              </w:rPr>
              <w:t>10ml</w:t>
            </w:r>
            <w:proofErr w:type="spellEnd"/>
          </w:p>
        </w:tc>
        <w:sdt>
          <w:sdtPr>
            <w:rPr>
              <w:sz w:val="22"/>
              <w:szCs w:val="22"/>
            </w:rPr>
            <w:id w:val="-50830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546B9A5" w14:textId="77777777" w:rsidR="00D45CF9" w:rsidRDefault="00D45CF9" w:rsidP="00686B9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5CF9" w14:paraId="57BE0CF2" w14:textId="77777777" w:rsidTr="00686B97">
        <w:trPr>
          <w:trHeight w:hRule="exact" w:val="586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1E78" w14:textId="77777777" w:rsidR="00D45CF9" w:rsidRPr="00731226" w:rsidRDefault="00D45CF9" w:rsidP="00686B97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Olopatadine </w:t>
            </w:r>
            <w:proofErr w:type="spellStart"/>
            <w:r>
              <w:rPr>
                <w:sz w:val="20"/>
              </w:rPr>
              <w:t>1mg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1ml</w:t>
            </w:r>
            <w:proofErr w:type="spellEnd"/>
            <w:r>
              <w:rPr>
                <w:sz w:val="20"/>
              </w:rPr>
              <w:t xml:space="preserve"> eye drops </w:t>
            </w:r>
            <w:r w:rsidRPr="008D5EA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patients </w:t>
            </w:r>
            <w:r>
              <w:rPr>
                <w:rFonts w:cs="Arial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 xml:space="preserve"> 3 years </w:t>
            </w:r>
            <w:r w:rsidRPr="008D5EA4">
              <w:rPr>
                <w:sz w:val="18"/>
                <w:szCs w:val="18"/>
              </w:rPr>
              <w:t>via P</w:t>
            </w:r>
            <w:r>
              <w:rPr>
                <w:sz w:val="18"/>
                <w:szCs w:val="18"/>
              </w:rPr>
              <w:t>GD only</w:t>
            </w:r>
            <w:r w:rsidRPr="008D5EA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20"/>
              </w:rPr>
              <w:t>5ml</w:t>
            </w:r>
            <w:proofErr w:type="spellEnd"/>
          </w:p>
        </w:tc>
        <w:sdt>
          <w:sdtPr>
            <w:rPr>
              <w:sz w:val="22"/>
              <w:szCs w:val="22"/>
            </w:rPr>
            <w:id w:val="-712732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0DDB811" w14:textId="77777777" w:rsidR="00D45CF9" w:rsidRDefault="00D45CF9" w:rsidP="00686B97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6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B08D1" w14:textId="77777777" w:rsidR="00D45CF9" w:rsidRDefault="00D45CF9" w:rsidP="00686B97">
            <w:pPr>
              <w:rPr>
                <w:sz w:val="22"/>
                <w:szCs w:val="22"/>
              </w:rPr>
            </w:pPr>
          </w:p>
        </w:tc>
      </w:tr>
      <w:tr w:rsidR="00D45CF9" w:rsidRPr="0083644E" w14:paraId="7095EDED" w14:textId="77777777" w:rsidTr="00686B97">
        <w:trPr>
          <w:trHeight w:hRule="exact" w:val="273"/>
          <w:jc w:val="center"/>
        </w:trPr>
        <w:tc>
          <w:tcPr>
            <w:tcW w:w="11335" w:type="dxa"/>
            <w:gridSpan w:val="10"/>
            <w:tcBorders>
              <w:bottom w:val="single" w:sz="4" w:space="0" w:color="auto"/>
            </w:tcBorders>
            <w:shd w:val="pct10" w:color="auto" w:fill="4472C4" w:themeFill="accent5"/>
            <w:vAlign w:val="center"/>
          </w:tcPr>
          <w:p w14:paraId="31038F1C" w14:textId="77777777" w:rsidR="00D45CF9" w:rsidRPr="009458E3" w:rsidRDefault="00D45CF9" w:rsidP="00686B97">
            <w:pPr>
              <w:rPr>
                <w:color w:val="FFFFFF" w:themeColor="background1"/>
                <w:sz w:val="22"/>
                <w:szCs w:val="22"/>
              </w:rPr>
            </w:pPr>
            <w:r w:rsidRPr="009458E3">
              <w:rPr>
                <w:color w:val="FFFFFF" w:themeColor="background1"/>
                <w:szCs w:val="24"/>
              </w:rPr>
              <w:t>To be purchased via OTC sale</w:t>
            </w:r>
            <w:r w:rsidRPr="009458E3">
              <w:rPr>
                <w:color w:val="FFFFFF" w:themeColor="background1"/>
                <w:sz w:val="22"/>
                <w:szCs w:val="22"/>
              </w:rPr>
              <w:t xml:space="preserve"> (Pharmacy teams - no record on </w:t>
            </w:r>
            <w:proofErr w:type="spellStart"/>
            <w:r w:rsidRPr="009458E3">
              <w:rPr>
                <w:color w:val="FFFFFF" w:themeColor="background1"/>
                <w:sz w:val="22"/>
                <w:szCs w:val="22"/>
              </w:rPr>
              <w:t>PMR</w:t>
            </w:r>
            <w:proofErr w:type="spellEnd"/>
            <w:r w:rsidRPr="009458E3">
              <w:rPr>
                <w:color w:val="FFFFFF" w:themeColor="background1"/>
                <w:sz w:val="22"/>
                <w:szCs w:val="22"/>
              </w:rPr>
              <w:t xml:space="preserve"> is required in this instance)</w:t>
            </w:r>
          </w:p>
        </w:tc>
      </w:tr>
      <w:tr w:rsidR="00D45CF9" w:rsidRPr="0083644E" w14:paraId="1465AE50" w14:textId="77777777" w:rsidTr="00686B97">
        <w:trPr>
          <w:trHeight w:val="632"/>
          <w:jc w:val="center"/>
        </w:trPr>
        <w:sdt>
          <w:sdtPr>
            <w:rPr>
              <w:sz w:val="16"/>
              <w:szCs w:val="16"/>
            </w:rPr>
            <w:id w:val="-790442046"/>
            <w:placeholder>
              <w:docPart w:val="1E098EB5D7C4456DA9519C04C6466D2A"/>
            </w:placeholder>
            <w:showingPlcHdr/>
          </w:sdtPr>
          <w:sdtEndPr/>
          <w:sdtContent>
            <w:tc>
              <w:tcPr>
                <w:tcW w:w="11335" w:type="dxa"/>
                <w:gridSpan w:val="10"/>
                <w:shd w:val="clear" w:color="auto" w:fill="auto"/>
              </w:tcPr>
              <w:p w14:paraId="42D58540" w14:textId="77777777" w:rsidR="00D45CF9" w:rsidRPr="0083644E" w:rsidRDefault="00D45CF9" w:rsidP="00686B97">
                <w:pPr>
                  <w:rPr>
                    <w:sz w:val="16"/>
                    <w:szCs w:val="16"/>
                  </w:rPr>
                </w:pPr>
                <w:r w:rsidRPr="000F77B0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</w:tr>
      <w:tr w:rsidR="00D45CF9" w:rsidRPr="0083644E" w14:paraId="0390B8CD" w14:textId="77777777" w:rsidTr="00686B97">
        <w:trPr>
          <w:trHeight w:val="452"/>
          <w:jc w:val="center"/>
        </w:trPr>
        <w:tc>
          <w:tcPr>
            <w:tcW w:w="11335" w:type="dxa"/>
            <w:gridSpan w:val="10"/>
            <w:shd w:val="clear" w:color="auto" w:fill="auto"/>
          </w:tcPr>
          <w:p w14:paraId="1BDCE02C" w14:textId="77777777" w:rsidR="00D45CF9" w:rsidRPr="0083644E" w:rsidRDefault="00D45CF9" w:rsidP="00686B9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Duration of treatment  </w:t>
            </w:r>
            <w:sdt>
              <w:sdtPr>
                <w:rPr>
                  <w:sz w:val="22"/>
                  <w:szCs w:val="22"/>
                </w:rPr>
                <w:id w:val="-1313709222"/>
                <w:placeholder>
                  <w:docPart w:val="7FD0EFB2CEEB44788EA80D6FE9EE1FDD"/>
                </w:placeholder>
                <w:showingPlcHdr/>
              </w:sdtPr>
              <w:sdtEndPr/>
              <w:sdtContent>
                <w:r w:rsidRPr="00A92E4A">
                  <w:rPr>
                    <w:rStyle w:val="PlaceholderText"/>
                    <w:color w:val="E7E6E6" w:themeColor="background2"/>
                  </w:rPr>
                  <w:t>Click or tap here to enter text.</w:t>
                </w:r>
              </w:sdtContent>
            </w:sdt>
          </w:p>
        </w:tc>
      </w:tr>
      <w:tr w:rsidR="00D45CF9" w14:paraId="5900EB0F" w14:textId="77777777" w:rsidTr="00686B97">
        <w:trPr>
          <w:trHeight w:hRule="exact" w:val="113"/>
          <w:jc w:val="center"/>
        </w:trPr>
        <w:tc>
          <w:tcPr>
            <w:tcW w:w="11335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0E4884" w14:textId="77777777" w:rsidR="00D45CF9" w:rsidRDefault="00D45CF9" w:rsidP="00686B97">
            <w:pPr>
              <w:rPr>
                <w:sz w:val="22"/>
                <w:szCs w:val="22"/>
              </w:rPr>
            </w:pPr>
          </w:p>
        </w:tc>
      </w:tr>
      <w:tr w:rsidR="00D45CF9" w14:paraId="134FF1A7" w14:textId="77777777" w:rsidTr="00686B97">
        <w:trPr>
          <w:trHeight w:hRule="exact" w:val="567"/>
          <w:jc w:val="center"/>
        </w:trPr>
        <w:tc>
          <w:tcPr>
            <w:tcW w:w="3966" w:type="dxa"/>
            <w:gridSpan w:val="2"/>
            <w:vMerge w:val="restart"/>
            <w:shd w:val="clear" w:color="auto" w:fill="auto"/>
          </w:tcPr>
          <w:p w14:paraId="13468900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Referrer</w:t>
            </w:r>
            <w:r w:rsidRPr="00187F7B">
              <w:rPr>
                <w:sz w:val="22"/>
                <w:szCs w:val="22"/>
              </w:rPr>
              <w:t>’s name</w:t>
            </w:r>
            <w:r>
              <w:rPr>
                <w:sz w:val="22"/>
                <w:szCs w:val="22"/>
              </w:rPr>
              <w:t xml:space="preserve"> </w:t>
            </w:r>
            <w:r w:rsidRPr="00270C4A">
              <w:rPr>
                <w:sz w:val="16"/>
                <w:szCs w:val="16"/>
              </w:rPr>
              <w:t>(Optometrist/Pharmacist)</w:t>
            </w:r>
          </w:p>
          <w:sdt>
            <w:sdtPr>
              <w:rPr>
                <w:sz w:val="22"/>
                <w:szCs w:val="22"/>
              </w:rPr>
              <w:id w:val="180708755"/>
              <w:placeholder>
                <w:docPart w:val="A7C0D5DC76684A94923656A7F7396E19"/>
              </w:placeholder>
              <w:showingPlcHdr/>
            </w:sdtPr>
            <w:sdtEndPr/>
            <w:sdtContent>
              <w:p w14:paraId="140283B8" w14:textId="77777777" w:rsidR="00D45CF9" w:rsidRPr="00187F7B" w:rsidRDefault="00D45CF9" w:rsidP="00686B97">
                <w:pPr>
                  <w:rPr>
                    <w:sz w:val="22"/>
                    <w:szCs w:val="22"/>
                  </w:rPr>
                </w:pPr>
                <w:r w:rsidRPr="00FA7063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sdtContent>
          </w:sdt>
        </w:tc>
        <w:tc>
          <w:tcPr>
            <w:tcW w:w="3967" w:type="dxa"/>
            <w:gridSpan w:val="4"/>
            <w:vMerge w:val="restart"/>
            <w:shd w:val="clear" w:color="auto" w:fill="auto"/>
          </w:tcPr>
          <w:p w14:paraId="3F83DE98" w14:textId="77777777" w:rsidR="00D45CF9" w:rsidRDefault="00D45CF9" w:rsidP="00686B97">
            <w:pPr>
              <w:rPr>
                <w:noProof/>
                <w:sz w:val="22"/>
                <w:szCs w:val="22"/>
                <w:lang w:eastAsia="en-GB"/>
              </w:rPr>
            </w:pPr>
            <w:r>
              <w:rPr>
                <w:noProof/>
                <w:sz w:val="22"/>
                <w:szCs w:val="22"/>
                <w:lang w:eastAsia="en-GB"/>
              </w:rPr>
              <w:t xml:space="preserve">GOC/GPhC </w:t>
            </w:r>
            <w:r w:rsidRPr="00187F7B">
              <w:rPr>
                <w:noProof/>
                <w:sz w:val="22"/>
                <w:szCs w:val="22"/>
                <w:lang w:eastAsia="en-GB"/>
              </w:rPr>
              <w:t>Number</w:t>
            </w:r>
          </w:p>
          <w:sdt>
            <w:sdtPr>
              <w:rPr>
                <w:color w:val="E7E6E6" w:themeColor="background2"/>
                <w:sz w:val="22"/>
                <w:szCs w:val="22"/>
              </w:rPr>
              <w:id w:val="2049719065"/>
              <w:placeholder>
                <w:docPart w:val="95ED47E2A78C465D87181FF679976171"/>
              </w:placeholder>
              <w:showingPlcHdr/>
            </w:sdtPr>
            <w:sdtEndPr>
              <w:rPr>
                <w:color w:val="auto"/>
              </w:rPr>
            </w:sdtEndPr>
            <w:sdtContent>
              <w:p w14:paraId="40FF4243" w14:textId="77777777" w:rsidR="00D45CF9" w:rsidRPr="00270C4A" w:rsidRDefault="00D45CF9" w:rsidP="00686B97">
                <w:pPr>
                  <w:rPr>
                    <w:sz w:val="22"/>
                    <w:szCs w:val="22"/>
                  </w:rPr>
                </w:pPr>
                <w:r w:rsidRPr="00D3605A">
                  <w:rPr>
                    <w:rStyle w:val="PlaceholderText"/>
                    <w:color w:val="E7E6E6" w:themeColor="background2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4"/>
            <w:shd w:val="pct5" w:color="auto" w:fill="4472C4" w:themeFill="accent5"/>
            <w:vAlign w:val="center"/>
          </w:tcPr>
          <w:p w14:paraId="1B9DE467" w14:textId="77777777" w:rsidR="00D45CF9" w:rsidRPr="00B2605A" w:rsidRDefault="00D45CF9" w:rsidP="00686B97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Referring Practice s</w:t>
            </w:r>
            <w:r w:rsidRPr="00B2605A">
              <w:rPr>
                <w:color w:val="FFFFFF" w:themeColor="background1"/>
                <w:sz w:val="22"/>
                <w:szCs w:val="22"/>
              </w:rPr>
              <w:t>tamp</w:t>
            </w:r>
            <w:r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271591">
              <w:rPr>
                <w:color w:val="FFFFFF" w:themeColor="background1"/>
                <w:sz w:val="16"/>
                <w:szCs w:val="16"/>
              </w:rPr>
              <w:t>(not required when being sent by secure email)</w:t>
            </w:r>
          </w:p>
        </w:tc>
      </w:tr>
      <w:tr w:rsidR="00D45CF9" w14:paraId="081AFEB3" w14:textId="77777777" w:rsidTr="00686B97">
        <w:trPr>
          <w:trHeight w:val="253"/>
          <w:jc w:val="center"/>
        </w:trPr>
        <w:tc>
          <w:tcPr>
            <w:tcW w:w="39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49EA" w14:textId="77777777" w:rsidR="00D45CF9" w:rsidRPr="00187F7B" w:rsidRDefault="00D45CF9" w:rsidP="00686B97">
            <w:pPr>
              <w:rPr>
                <w:sz w:val="22"/>
                <w:szCs w:val="22"/>
              </w:rPr>
            </w:pPr>
          </w:p>
        </w:tc>
        <w:tc>
          <w:tcPr>
            <w:tcW w:w="396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8355" w14:textId="77777777" w:rsidR="00D45CF9" w:rsidRPr="00187F7B" w:rsidRDefault="00D45CF9" w:rsidP="00686B9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vMerge w:val="restart"/>
            <w:shd w:val="clear" w:color="auto" w:fill="auto"/>
            <w:vAlign w:val="center"/>
          </w:tcPr>
          <w:p w14:paraId="038107F5" w14:textId="77777777" w:rsidR="00D45CF9" w:rsidRPr="00187F7B" w:rsidRDefault="00D45CF9" w:rsidP="00686B97">
            <w:pPr>
              <w:rPr>
                <w:sz w:val="22"/>
                <w:szCs w:val="22"/>
              </w:rPr>
            </w:pPr>
          </w:p>
        </w:tc>
      </w:tr>
      <w:tr w:rsidR="00D45CF9" w14:paraId="0DC84442" w14:textId="77777777" w:rsidTr="00686B97">
        <w:trPr>
          <w:trHeight w:val="606"/>
          <w:jc w:val="center"/>
        </w:trPr>
        <w:tc>
          <w:tcPr>
            <w:tcW w:w="3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A9D174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number</w:t>
            </w:r>
          </w:p>
          <w:sdt>
            <w:sdtPr>
              <w:rPr>
                <w:sz w:val="22"/>
                <w:szCs w:val="22"/>
              </w:rPr>
              <w:id w:val="-77440519"/>
              <w:placeholder>
                <w:docPart w:val="99BB8954DC984486AAFD6D765FB99BFB"/>
              </w:placeholder>
              <w:showingPlcHdr/>
            </w:sdtPr>
            <w:sdtEndPr/>
            <w:sdtContent>
              <w:p w14:paraId="23D4FA00" w14:textId="77777777" w:rsidR="00D45CF9" w:rsidRPr="00187F7B" w:rsidRDefault="00D45CF9" w:rsidP="00686B97">
                <w:pPr>
                  <w:rPr>
                    <w:sz w:val="22"/>
                    <w:szCs w:val="22"/>
                  </w:rPr>
                </w:pPr>
                <w:r w:rsidRPr="00270C4A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sdtContent>
          </w:sdt>
        </w:tc>
        <w:tc>
          <w:tcPr>
            <w:tcW w:w="39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87A7F1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  <w:sdt>
            <w:sdtPr>
              <w:rPr>
                <w:sz w:val="22"/>
                <w:szCs w:val="22"/>
              </w:rPr>
              <w:id w:val="-493331297"/>
              <w:placeholder>
                <w:docPart w:val="E4E664F390D143A4AFC10B5448D1948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B42AF81" w14:textId="77777777" w:rsidR="00D45CF9" w:rsidRPr="00187F7B" w:rsidRDefault="00D45CF9" w:rsidP="00686B97">
                <w:pPr>
                  <w:rPr>
                    <w:sz w:val="22"/>
                    <w:szCs w:val="22"/>
                  </w:rPr>
                </w:pPr>
                <w:r w:rsidRPr="00270C4A">
                  <w:rPr>
                    <w:rStyle w:val="PlaceholderText"/>
                    <w:color w:val="F2F2F2" w:themeColor="background1" w:themeShade="F2"/>
                  </w:rPr>
                  <w:t>Click or tap to enter a date.</w:t>
                </w:r>
              </w:p>
            </w:sdtContent>
          </w:sdt>
        </w:tc>
        <w:tc>
          <w:tcPr>
            <w:tcW w:w="3402" w:type="dxa"/>
            <w:gridSpan w:val="4"/>
            <w:vMerge/>
            <w:shd w:val="clear" w:color="auto" w:fill="auto"/>
            <w:vAlign w:val="center"/>
          </w:tcPr>
          <w:p w14:paraId="0853B15F" w14:textId="77777777" w:rsidR="00D45CF9" w:rsidRPr="00187F7B" w:rsidRDefault="00D45CF9" w:rsidP="00686B97">
            <w:pPr>
              <w:rPr>
                <w:sz w:val="22"/>
                <w:szCs w:val="22"/>
              </w:rPr>
            </w:pPr>
          </w:p>
        </w:tc>
      </w:tr>
      <w:tr w:rsidR="00D45CF9" w14:paraId="4A697F0A" w14:textId="77777777" w:rsidTr="00686B97">
        <w:trPr>
          <w:trHeight w:hRule="exact" w:val="750"/>
          <w:jc w:val="center"/>
        </w:trPr>
        <w:tc>
          <w:tcPr>
            <w:tcW w:w="79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5B09" w14:textId="77777777" w:rsidR="00D45CF9" w:rsidRDefault="00D45CF9" w:rsidP="0068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Referrer’s signature</w:t>
            </w:r>
          </w:p>
          <w:p w14:paraId="378457EA" w14:textId="77777777" w:rsidR="00D45CF9" w:rsidRPr="00C6317C" w:rsidRDefault="00D45CF9" w:rsidP="00686B97">
            <w:pPr>
              <w:rPr>
                <w:sz w:val="16"/>
                <w:szCs w:val="16"/>
              </w:rPr>
            </w:pPr>
            <w:r w:rsidRPr="00C6317C">
              <w:rPr>
                <w:sz w:val="16"/>
                <w:szCs w:val="16"/>
              </w:rPr>
              <w:t>(not required when being sent by secure mail)</w:t>
            </w:r>
          </w:p>
        </w:tc>
        <w:tc>
          <w:tcPr>
            <w:tcW w:w="340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D7835" w14:textId="77777777" w:rsidR="00D45CF9" w:rsidRPr="00187F7B" w:rsidRDefault="00D45CF9" w:rsidP="00686B97">
            <w:pPr>
              <w:rPr>
                <w:sz w:val="22"/>
                <w:szCs w:val="22"/>
              </w:rPr>
            </w:pPr>
          </w:p>
        </w:tc>
      </w:tr>
    </w:tbl>
    <w:p w14:paraId="59BECB6D" w14:textId="77777777" w:rsidR="00213ECC" w:rsidRPr="00B47939" w:rsidRDefault="00213ECC" w:rsidP="00B47939">
      <w:pPr>
        <w:rPr>
          <w:sz w:val="2"/>
          <w:szCs w:val="2"/>
        </w:rPr>
      </w:pPr>
    </w:p>
    <w:sectPr w:rsidR="00213ECC" w:rsidRPr="00B47939" w:rsidSect="00C1688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340" w:right="567" w:bottom="567" w:left="56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5E79" w14:textId="77777777" w:rsidR="001A69AE" w:rsidRDefault="001A69AE" w:rsidP="00507B30">
      <w:r>
        <w:separator/>
      </w:r>
    </w:p>
  </w:endnote>
  <w:endnote w:type="continuationSeparator" w:id="0">
    <w:p w14:paraId="22A2BC0E" w14:textId="77777777" w:rsidR="001A69AE" w:rsidRDefault="001A69AE" w:rsidP="0050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Scottish Government 2016"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Investor In People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itive About Disabled Peopl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ycled Symbol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6306"/>
      <w:gridCol w:w="3443"/>
    </w:tblGrid>
    <w:tr w:rsidR="0098306F" w:rsidRPr="00584CC5" w14:paraId="4D18B642" w14:textId="77777777" w:rsidTr="00F0373B">
      <w:tc>
        <w:tcPr>
          <w:tcW w:w="3234" w:type="pct"/>
        </w:tcPr>
        <w:p w14:paraId="785E5E92" w14:textId="77777777" w:rsidR="0098306F" w:rsidRPr="00584CC5" w:rsidRDefault="0098306F" w:rsidP="00F0373B">
          <w:pPr>
            <w:spacing w:line="240" w:lineRule="exact"/>
            <w:rPr>
              <w:rFonts w:ascii="Clan-News" w:hAnsi="Clan-News" w:cs="Arial"/>
              <w:spacing w:val="-2"/>
              <w:sz w:val="19"/>
              <w:szCs w:val="19"/>
            </w:rPr>
          </w:pPr>
          <w:r w:rsidRPr="00584CC5">
            <w:rPr>
              <w:rFonts w:ascii="Clan-News" w:hAnsi="Clan-News"/>
              <w:spacing w:val="-2"/>
              <w:sz w:val="19"/>
              <w:szCs w:val="19"/>
            </w:rPr>
            <w:t xml:space="preserve">St Andrew’s House, Regent Road, Edinburgh </w:t>
          </w:r>
          <w:proofErr w:type="spellStart"/>
          <w:r w:rsidRPr="00584CC5">
            <w:rPr>
              <w:rFonts w:ascii="Clan-News" w:hAnsi="Clan-News"/>
              <w:spacing w:val="-2"/>
              <w:sz w:val="19"/>
              <w:szCs w:val="19"/>
            </w:rPr>
            <w:t>EH1</w:t>
          </w:r>
          <w:proofErr w:type="spellEnd"/>
          <w:r w:rsidRPr="00584CC5">
            <w:rPr>
              <w:rFonts w:ascii="Clan-News" w:hAnsi="Clan-News"/>
              <w:spacing w:val="-2"/>
              <w:sz w:val="19"/>
              <w:szCs w:val="19"/>
            </w:rPr>
            <w:t xml:space="preserve"> </w:t>
          </w:r>
          <w:proofErr w:type="spellStart"/>
          <w:r w:rsidRPr="00584CC5">
            <w:rPr>
              <w:rFonts w:ascii="Clan-News" w:hAnsi="Clan-News"/>
              <w:spacing w:val="-2"/>
              <w:sz w:val="19"/>
              <w:szCs w:val="19"/>
            </w:rPr>
            <w:t>3DG</w:t>
          </w:r>
          <w:proofErr w:type="spellEnd"/>
        </w:p>
        <w:p w14:paraId="575EF6E8" w14:textId="77777777" w:rsidR="0098306F" w:rsidRPr="00584CC5" w:rsidRDefault="0098306F" w:rsidP="000F062E">
          <w:pPr>
            <w:pStyle w:val="Footer"/>
            <w:rPr>
              <w:rFonts w:ascii="Clan-News" w:hAnsi="Clan-News" w:cs="Arial"/>
              <w:spacing w:val="-2"/>
              <w:sz w:val="19"/>
              <w:szCs w:val="19"/>
            </w:rPr>
          </w:pPr>
          <w:r w:rsidRPr="00584CC5">
            <w:rPr>
              <w:rFonts w:ascii="Clan-News" w:hAnsi="Clan-News" w:cs="Arial"/>
              <w:spacing w:val="-2"/>
              <w:sz w:val="19"/>
              <w:szCs w:val="19"/>
            </w:rPr>
            <w:t>www.</w:t>
          </w:r>
          <w:r>
            <w:rPr>
              <w:rFonts w:ascii="Clan-News" w:hAnsi="Clan-News" w:cs="Arial"/>
              <w:spacing w:val="-2"/>
              <w:sz w:val="19"/>
              <w:szCs w:val="19"/>
            </w:rPr>
            <w:t>gov.scot</w:t>
          </w:r>
        </w:p>
      </w:tc>
      <w:tc>
        <w:tcPr>
          <w:tcW w:w="1766" w:type="pct"/>
        </w:tcPr>
        <w:p w14:paraId="71330376" w14:textId="77777777" w:rsidR="0098306F" w:rsidRPr="00584CC5" w:rsidRDefault="0098306F" w:rsidP="00F0373B">
          <w:pPr>
            <w:pStyle w:val="Footer"/>
            <w:ind w:left="-6589" w:right="-18"/>
            <w:jc w:val="right"/>
            <w:rPr>
              <w:rFonts w:ascii="Clan-News" w:hAnsi="Clan-News"/>
              <w:sz w:val="19"/>
              <w:szCs w:val="19"/>
            </w:rPr>
          </w:pPr>
          <w:r w:rsidRPr="00584CC5">
            <w:rPr>
              <w:rFonts w:ascii="Investor In People Logo" w:hAnsi="Investor In People Logo"/>
              <w:sz w:val="60"/>
            </w:rPr>
            <w:t></w:t>
          </w:r>
          <w:r w:rsidRPr="00584CC5">
            <w:rPr>
              <w:rFonts w:ascii="Investor In People Logo" w:hAnsi="Investor In People Logo"/>
              <w:sz w:val="60"/>
            </w:rPr>
            <w:t></w:t>
          </w:r>
          <w:r w:rsidRPr="00584CC5">
            <w:rPr>
              <w:rFonts w:ascii="Investor In People Logo" w:hAnsi="Investor In People Logo"/>
              <w:sz w:val="60"/>
            </w:rPr>
            <w:t></w:t>
          </w:r>
          <w:r w:rsidRPr="00584CC5">
            <w:rPr>
              <w:rFonts w:ascii="Investor In People Logo" w:hAnsi="Investor In People Logo"/>
              <w:sz w:val="60"/>
            </w:rPr>
            <w:t></w:t>
          </w:r>
          <w:r w:rsidRPr="00584CC5">
            <w:rPr>
              <w:rFonts w:ascii="Investor In People Logo" w:hAnsi="Investor In People Logo"/>
              <w:sz w:val="60"/>
            </w:rPr>
            <w:t></w:t>
          </w:r>
          <w:r w:rsidRPr="00584CC5">
            <w:rPr>
              <w:rFonts w:ascii="Investor In People Logo" w:hAnsi="Investor In People Logo"/>
              <w:sz w:val="60"/>
            </w:rPr>
            <w:t></w:t>
          </w:r>
          <w:r w:rsidRPr="00584CC5">
            <w:rPr>
              <w:rFonts w:ascii="Positive About Disabled People" w:hAnsi="Positive About Disabled People"/>
              <w:sz w:val="56"/>
            </w:rPr>
            <w:t></w:t>
          </w:r>
          <w:r w:rsidRPr="00584CC5">
            <w:rPr>
              <w:rFonts w:ascii="Positive About Disabled People" w:hAnsi="Positive About Disabled People"/>
              <w:sz w:val="56"/>
            </w:rPr>
            <w:t></w:t>
          </w:r>
          <w:r w:rsidRPr="00584CC5">
            <w:rPr>
              <w:rFonts w:ascii="Positive About Disabled People" w:hAnsi="Positive About Disabled People"/>
              <w:sz w:val="56"/>
            </w:rPr>
            <w:t></w:t>
          </w:r>
          <w:r w:rsidRPr="00584CC5">
            <w:rPr>
              <w:rFonts w:ascii="Investor In People Logo" w:hAnsi="Investor In People Logo"/>
              <w:sz w:val="60"/>
            </w:rPr>
            <w:t></w:t>
          </w:r>
          <w:r w:rsidRPr="00584CC5">
            <w:rPr>
              <w:rFonts w:ascii="Recycled Symbol" w:hAnsi="Recycled Symbol"/>
              <w:sz w:val="32"/>
            </w:rPr>
            <w:t></w:t>
          </w:r>
          <w:r>
            <w:t xml:space="preserve"> </w:t>
          </w:r>
        </w:p>
      </w:tc>
    </w:tr>
  </w:tbl>
  <w:p w14:paraId="4814ED80" w14:textId="77777777" w:rsidR="0098306F" w:rsidRPr="00B57588" w:rsidRDefault="0098306F" w:rsidP="00F0373B">
    <w:pPr>
      <w:pStyle w:val="Footer"/>
      <w:tabs>
        <w:tab w:val="center" w:pos="4860"/>
        <w:tab w:val="right" w:pos="9720"/>
      </w:tabs>
      <w:rPr>
        <w:rFonts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9F6A" w14:textId="77777777" w:rsidR="0098306F" w:rsidRPr="0067486A" w:rsidRDefault="0098306F" w:rsidP="0067486A">
    <w:pPr>
      <w:pStyle w:val="Footer"/>
      <w:tabs>
        <w:tab w:val="center" w:pos="4500"/>
      </w:tabs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3330" w14:textId="56C4FB99" w:rsidR="00462B46" w:rsidRDefault="00462B4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A2A5" w14:textId="32F1ABB1" w:rsidR="00462B46" w:rsidRDefault="00462B46" w:rsidP="00A92E4A">
    <w:pPr>
      <w:pStyle w:val="Footer"/>
      <w:rPr>
        <w:color w:val="4472C4" w:themeColor="accent5"/>
        <w:sz w:val="20"/>
      </w:rPr>
    </w:pPr>
    <w:r w:rsidRPr="00861171">
      <w:rPr>
        <w:color w:val="4472C4" w:themeColor="accent5"/>
        <w:sz w:val="20"/>
      </w:rPr>
      <w:t xml:space="preserve">Please discard in confidential waste once entered on </w:t>
    </w:r>
    <w:proofErr w:type="spellStart"/>
    <w:r w:rsidRPr="00861171">
      <w:rPr>
        <w:color w:val="4472C4" w:themeColor="accent5"/>
        <w:sz w:val="20"/>
      </w:rPr>
      <w:t>PMR</w:t>
    </w:r>
    <w:proofErr w:type="spellEnd"/>
    <w:r>
      <w:rPr>
        <w:color w:val="4472C4" w:themeColor="accent5"/>
        <w:sz w:val="20"/>
      </w:rPr>
      <w:t xml:space="preserve">                                                         Version December 2023</w:t>
    </w:r>
  </w:p>
  <w:p w14:paraId="4B6F4F5C" w14:textId="77777777" w:rsidR="00462B46" w:rsidRPr="00861171" w:rsidRDefault="00462B46" w:rsidP="00C947CD">
    <w:pPr>
      <w:pStyle w:val="Footer"/>
      <w:jc w:val="center"/>
      <w:rPr>
        <w:color w:val="4472C4" w:themeColor="accent5"/>
        <w:sz w:val="20"/>
      </w:rPr>
    </w:pPr>
  </w:p>
  <w:p w14:paraId="084457D7" w14:textId="77777777" w:rsidR="00462B46" w:rsidRPr="00336AFF" w:rsidRDefault="00462B46" w:rsidP="00E417A6">
    <w:pPr>
      <w:pStyle w:val="Footer"/>
      <w:rPr>
        <w:color w:val="4472C4" w:themeColor="accent5"/>
        <w:sz w:val="22"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5B39" w14:textId="66C32A19" w:rsidR="00462B46" w:rsidRDefault="00462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B31D" w14:textId="77777777" w:rsidR="001A69AE" w:rsidRDefault="001A69AE" w:rsidP="00507B30">
      <w:r>
        <w:separator/>
      </w:r>
    </w:p>
  </w:footnote>
  <w:footnote w:type="continuationSeparator" w:id="0">
    <w:p w14:paraId="77A1259C" w14:textId="77777777" w:rsidR="001A69AE" w:rsidRDefault="001A69AE" w:rsidP="0050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A5AF" w14:textId="77777777" w:rsidR="0098306F" w:rsidRPr="00B57588" w:rsidRDefault="0098306F">
    <w:pPr>
      <w:pStyle w:val="Header"/>
      <w:tabs>
        <w:tab w:val="right" w:pos="10080"/>
      </w:tabs>
      <w:ind w:right="-694"/>
      <w:rPr>
        <w:rFonts w:cs="Arial"/>
        <w:sz w:val="22"/>
        <w:szCs w:val="22"/>
      </w:rPr>
    </w:pPr>
    <w:r w:rsidRPr="00B57588">
      <w:rPr>
        <w:rFonts w:cs="Arial"/>
        <w:sz w:val="22"/>
        <w:szCs w:val="22"/>
      </w:rPr>
      <w:t>NHS Circular</w:t>
    </w:r>
    <w:r>
      <w:rPr>
        <w:rFonts w:cs="Arial"/>
        <w:sz w:val="22"/>
        <w:szCs w:val="22"/>
      </w:rPr>
      <w:t>s</w:t>
    </w:r>
    <w:r w:rsidRPr="00B57588">
      <w:rPr>
        <w:rFonts w:cs="Arial"/>
        <w:sz w:val="22"/>
        <w:szCs w:val="22"/>
      </w:rPr>
      <w:t>:</w:t>
    </w:r>
  </w:p>
  <w:p w14:paraId="7846D9ED" w14:textId="415CB486" w:rsidR="0098306F" w:rsidRPr="0046315E" w:rsidRDefault="0098306F" w:rsidP="00200E92">
    <w:pPr>
      <w:tabs>
        <w:tab w:val="left" w:pos="990"/>
      </w:tabs>
      <w:spacing w:line="260" w:lineRule="exact"/>
      <w:rPr>
        <w:rFonts w:cs="Arial"/>
        <w:spacing w:val="-2"/>
        <w:szCs w:val="24"/>
      </w:rPr>
    </w:pPr>
    <w:proofErr w:type="spellStart"/>
    <w:r w:rsidRPr="0046315E">
      <w:rPr>
        <w:rFonts w:cs="Arial"/>
        <w:spacing w:val="-2"/>
        <w:szCs w:val="24"/>
      </w:rPr>
      <w:t>P</w:t>
    </w:r>
    <w:r>
      <w:rPr>
        <w:rFonts w:cs="Arial"/>
        <w:spacing w:val="-2"/>
        <w:szCs w:val="24"/>
      </w:rPr>
      <w:t>CA</w:t>
    </w:r>
    <w:proofErr w:type="spellEnd"/>
    <w:r>
      <w:rPr>
        <w:rFonts w:cs="Arial"/>
        <w:spacing w:val="-2"/>
        <w:szCs w:val="24"/>
      </w:rPr>
      <w:t>(O</w:t>
    </w:r>
    <w:r w:rsidRPr="0046315E">
      <w:rPr>
        <w:rFonts w:cs="Arial"/>
        <w:spacing w:val="-2"/>
        <w:szCs w:val="24"/>
      </w:rPr>
      <w:t>)(</w:t>
    </w:r>
    <w:r>
      <w:rPr>
        <w:rFonts w:cs="Arial"/>
        <w:spacing w:val="-2"/>
        <w:szCs w:val="24"/>
      </w:rPr>
      <w:t>2023</w:t>
    </w:r>
    <w:r w:rsidRPr="0046315E">
      <w:rPr>
        <w:rFonts w:cs="Arial"/>
        <w:spacing w:val="-2"/>
        <w:szCs w:val="24"/>
      </w:rPr>
      <w:t>)</w:t>
    </w:r>
    <w:r w:rsidR="00CB17C7">
      <w:rPr>
        <w:rFonts w:cs="Arial"/>
        <w:spacing w:val="-2"/>
        <w:szCs w:val="24"/>
      </w:rPr>
      <w:t>05</w:t>
    </w:r>
    <w:r w:rsidRPr="0046315E">
      <w:rPr>
        <w:rFonts w:cs="Arial"/>
        <w:spacing w:val="-2"/>
        <w:szCs w:val="24"/>
      </w:rPr>
      <w:t xml:space="preserve"> </w:t>
    </w:r>
    <w:r>
      <w:rPr>
        <w:rFonts w:cs="Arial"/>
        <w:spacing w:val="-2"/>
        <w:szCs w:val="24"/>
      </w:rPr>
      <w:t xml:space="preserve"> and </w:t>
    </w:r>
    <w:proofErr w:type="spellStart"/>
    <w:r w:rsidRPr="0046315E">
      <w:rPr>
        <w:rFonts w:cs="Arial"/>
        <w:spacing w:val="-2"/>
        <w:szCs w:val="24"/>
      </w:rPr>
      <w:t>P</w:t>
    </w:r>
    <w:r>
      <w:rPr>
        <w:rFonts w:cs="Arial"/>
        <w:spacing w:val="-2"/>
        <w:szCs w:val="24"/>
      </w:rPr>
      <w:t>CA</w:t>
    </w:r>
    <w:proofErr w:type="spellEnd"/>
    <w:r w:rsidRPr="0046315E">
      <w:rPr>
        <w:rFonts w:cs="Arial"/>
        <w:spacing w:val="-2"/>
        <w:szCs w:val="24"/>
      </w:rPr>
      <w:t>(P)(</w:t>
    </w:r>
    <w:r>
      <w:rPr>
        <w:rFonts w:cs="Arial"/>
        <w:spacing w:val="-2"/>
        <w:szCs w:val="24"/>
      </w:rPr>
      <w:t>2023</w:t>
    </w:r>
    <w:r w:rsidRPr="0046315E">
      <w:rPr>
        <w:rFonts w:cs="Arial"/>
        <w:spacing w:val="-2"/>
        <w:szCs w:val="24"/>
      </w:rPr>
      <w:t>)</w:t>
    </w:r>
    <w:r w:rsidR="0023022E">
      <w:rPr>
        <w:rFonts w:cs="Arial"/>
        <w:spacing w:val="-2"/>
        <w:szCs w:val="24"/>
      </w:rPr>
      <w:t>4</w:t>
    </w:r>
    <w:r w:rsidR="00CA7B01">
      <w:rPr>
        <w:rFonts w:cs="Arial"/>
        <w:spacing w:val="-2"/>
        <w:szCs w:val="24"/>
      </w:rPr>
      <w:t>5</w:t>
    </w:r>
  </w:p>
  <w:p w14:paraId="51235182" w14:textId="77777777" w:rsidR="0098306F" w:rsidRPr="00B57588" w:rsidRDefault="0098306F" w:rsidP="00200E92">
    <w:pPr>
      <w:pStyle w:val="Header"/>
      <w:tabs>
        <w:tab w:val="right" w:pos="10080"/>
      </w:tabs>
      <w:rPr>
        <w:rFonts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BE8A" w14:textId="77777777" w:rsidR="0098306F" w:rsidRPr="0067486A" w:rsidRDefault="0098306F" w:rsidP="0067486A">
    <w:pPr>
      <w:pStyle w:val="Header"/>
      <w:tabs>
        <w:tab w:val="center" w:pos="4500"/>
      </w:tabs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CE54" w14:textId="2F701AE9" w:rsidR="00462B46" w:rsidRDefault="00462B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AAB1" w14:textId="6C2D8DD4" w:rsidR="00462B46" w:rsidRDefault="00462B46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5F11EC" wp14:editId="263F6D7E">
              <wp:simplePos x="0" y="0"/>
              <wp:positionH relativeFrom="column">
                <wp:posOffset>1532255</wp:posOffset>
              </wp:positionH>
              <wp:positionV relativeFrom="paragraph">
                <wp:posOffset>3810</wp:posOffset>
              </wp:positionV>
              <wp:extent cx="3784600" cy="645160"/>
              <wp:effectExtent l="0" t="0" r="6350" b="2540"/>
              <wp:wrapSquare wrapText="bothSides"/>
              <wp:docPr id="14415596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0" cy="645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C5BF0" w14:textId="77777777" w:rsidR="00462B46" w:rsidRPr="003B6F8F" w:rsidRDefault="00462B46" w:rsidP="003B6F8F">
                          <w:pPr>
                            <w:jc w:val="center"/>
                            <w:rPr>
                              <w:b/>
                              <w:color w:val="4472C4" w:themeColor="accent5"/>
                              <w:szCs w:val="24"/>
                            </w:rPr>
                          </w:pPr>
                          <w:r w:rsidRPr="003B6F8F">
                            <w:rPr>
                              <w:b/>
                              <w:color w:val="4472C4" w:themeColor="accent5"/>
                              <w:szCs w:val="24"/>
                            </w:rPr>
                            <w:t>NHS Pharmacy First Scotland</w:t>
                          </w:r>
                          <w:r>
                            <w:rPr>
                              <w:b/>
                              <w:color w:val="4472C4" w:themeColor="accent5"/>
                              <w:szCs w:val="24"/>
                            </w:rPr>
                            <w:t xml:space="preserve"> </w:t>
                          </w:r>
                          <w:r w:rsidRPr="003B6F8F">
                            <w:rPr>
                              <w:b/>
                              <w:color w:val="4472C4" w:themeColor="accent5"/>
                              <w:szCs w:val="24"/>
                            </w:rPr>
                            <w:t>Consultation Form</w:t>
                          </w:r>
                        </w:p>
                        <w:p w14:paraId="3A9FC6B4" w14:textId="77777777" w:rsidR="00462B46" w:rsidRDefault="00462B46" w:rsidP="003B6F8F">
                          <w:pPr>
                            <w:jc w:val="center"/>
                            <w:rPr>
                              <w:b/>
                              <w:color w:val="4472C4" w:themeColor="accent5"/>
                              <w:szCs w:val="24"/>
                            </w:rPr>
                          </w:pPr>
                        </w:p>
                        <w:p w14:paraId="1E96A9EE" w14:textId="77777777" w:rsidR="00462B46" w:rsidRPr="003B6F8F" w:rsidRDefault="00462B46" w:rsidP="003B6F8F">
                          <w:pPr>
                            <w:jc w:val="center"/>
                            <w:rPr>
                              <w:b/>
                              <w:color w:val="4472C4" w:themeColor="accent5"/>
                              <w:szCs w:val="24"/>
                            </w:rPr>
                          </w:pPr>
                          <w:r>
                            <w:rPr>
                              <w:b/>
                              <w:color w:val="4472C4" w:themeColor="accent5"/>
                              <w:szCs w:val="24"/>
                            </w:rPr>
                            <w:t xml:space="preserve">Optometry </w:t>
                          </w:r>
                          <w:r>
                            <w:rPr>
                              <w:rFonts w:cs="Arial"/>
                              <w:b/>
                              <w:color w:val="4472C4" w:themeColor="accent5"/>
                              <w:szCs w:val="24"/>
                            </w:rPr>
                            <w:t xml:space="preserve">↔ </w:t>
                          </w:r>
                          <w:r w:rsidRPr="003B6F8F">
                            <w:rPr>
                              <w:b/>
                              <w:color w:val="4472C4" w:themeColor="accent5"/>
                              <w:szCs w:val="24"/>
                            </w:rPr>
                            <w:t>Pharmacy</w:t>
                          </w:r>
                          <w:r>
                            <w:rPr>
                              <w:b/>
                              <w:color w:val="4472C4" w:themeColor="accent5"/>
                              <w:szCs w:val="24"/>
                            </w:rPr>
                            <w:t xml:space="preserve"> Referral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F11E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0.65pt;margin-top:.3pt;width:298pt;height:5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vMDQIAAPY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3V6v5MqeQpNhyvpgu01QyUTzfdujDJwUdi0bJkYaa0MXx3odYjSieU+JjHoyud9qY5OC+&#10;2hpkR0EC2KWVGniVZizrS369mC0SsoV4P2mj04EEanRX8lUe1yiZyMZHW6eUILQZbarE2BM9kZGR&#10;mzBUAyVGmiqoH4kohFGI9HHIaAH/cNaTCEvufx8EKs7MZ0tkX0/n86ja5MwXVzNy8DJSXUaElQRV&#10;8sDZaG5DUnrkwcItDaXRia+XSk61krgSjaePENV76aesl++6eQIAAP//AwBQSwMEFAAGAAgAAAAh&#10;AHp4UhbcAAAACAEAAA8AAABkcnMvZG93bnJldi54bWxMj9FOg0AQRd9N/IfNmPhi7FJaoSJLoyaa&#10;vrb2AwaYApGdJey20L93fNLHm3ty50y+nW2vLjT6zrGB5SICRVy5uuPGwPHr43EDygfkGnvHZOBK&#10;HrbF7U2OWe0m3tPlEBolI+wzNNCGMGRa+6oli37hBmLpTm60GCSOja5HnGTc9jqOokRb7FgutDjQ&#10;e0vV9+FsDZx208PT81R+hmO6Xydv2KWluxpzfze/voAKNIc/GH71RR0KcSrdmWuvegPxerkS1EAC&#10;SurNKpVYChfFMegi1/8fKH4AAAD//wMAUEsBAi0AFAAGAAgAAAAhALaDOJL+AAAA4QEAABMAAAAA&#10;AAAAAAAAAAAAAAAAAFtDb250ZW50X1R5cGVzXS54bWxQSwECLQAUAAYACAAAACEAOP0h/9YAAACU&#10;AQAACwAAAAAAAAAAAAAAAAAvAQAAX3JlbHMvLnJlbHNQSwECLQAUAAYACAAAACEA1pQrzA0CAAD2&#10;AwAADgAAAAAAAAAAAAAAAAAuAgAAZHJzL2Uyb0RvYy54bWxQSwECLQAUAAYACAAAACEAenhSFtwA&#10;AAAIAQAADwAAAAAAAAAAAAAAAABnBAAAZHJzL2Rvd25yZXYueG1sUEsFBgAAAAAEAAQA8wAAAHAF&#10;AAAAAA==&#10;" stroked="f">
              <v:textbox>
                <w:txbxContent>
                  <w:p w14:paraId="243C5BF0" w14:textId="77777777" w:rsidR="00462B46" w:rsidRPr="003B6F8F" w:rsidRDefault="00462B46" w:rsidP="003B6F8F">
                    <w:pPr>
                      <w:jc w:val="center"/>
                      <w:rPr>
                        <w:b/>
                        <w:color w:val="4472C4" w:themeColor="accent5"/>
                        <w:szCs w:val="24"/>
                      </w:rPr>
                    </w:pPr>
                    <w:r w:rsidRPr="003B6F8F">
                      <w:rPr>
                        <w:b/>
                        <w:color w:val="4472C4" w:themeColor="accent5"/>
                        <w:szCs w:val="24"/>
                      </w:rPr>
                      <w:t>NHS Pharmacy First Scotland</w:t>
                    </w:r>
                    <w:r>
                      <w:rPr>
                        <w:b/>
                        <w:color w:val="4472C4" w:themeColor="accent5"/>
                        <w:szCs w:val="24"/>
                      </w:rPr>
                      <w:t xml:space="preserve"> </w:t>
                    </w:r>
                    <w:r w:rsidRPr="003B6F8F">
                      <w:rPr>
                        <w:b/>
                        <w:color w:val="4472C4" w:themeColor="accent5"/>
                        <w:szCs w:val="24"/>
                      </w:rPr>
                      <w:t>Consultation Form</w:t>
                    </w:r>
                  </w:p>
                  <w:p w14:paraId="3A9FC6B4" w14:textId="77777777" w:rsidR="00462B46" w:rsidRDefault="00462B46" w:rsidP="003B6F8F">
                    <w:pPr>
                      <w:jc w:val="center"/>
                      <w:rPr>
                        <w:b/>
                        <w:color w:val="4472C4" w:themeColor="accent5"/>
                        <w:szCs w:val="24"/>
                      </w:rPr>
                    </w:pPr>
                  </w:p>
                  <w:p w14:paraId="1E96A9EE" w14:textId="77777777" w:rsidR="00462B46" w:rsidRPr="003B6F8F" w:rsidRDefault="00462B46" w:rsidP="003B6F8F">
                    <w:pPr>
                      <w:jc w:val="center"/>
                      <w:rPr>
                        <w:b/>
                        <w:color w:val="4472C4" w:themeColor="accent5"/>
                        <w:szCs w:val="24"/>
                      </w:rPr>
                    </w:pPr>
                    <w:r>
                      <w:rPr>
                        <w:b/>
                        <w:color w:val="4472C4" w:themeColor="accent5"/>
                        <w:szCs w:val="24"/>
                      </w:rPr>
                      <w:t xml:space="preserve">Optometry </w:t>
                    </w:r>
                    <w:r>
                      <w:rPr>
                        <w:rFonts w:cs="Arial"/>
                        <w:b/>
                        <w:color w:val="4472C4" w:themeColor="accent5"/>
                        <w:szCs w:val="24"/>
                      </w:rPr>
                      <w:t xml:space="preserve">↔ </w:t>
                    </w:r>
                    <w:r w:rsidRPr="003B6F8F">
                      <w:rPr>
                        <w:b/>
                        <w:color w:val="4472C4" w:themeColor="accent5"/>
                        <w:szCs w:val="24"/>
                      </w:rPr>
                      <w:t>Pharmacy</w:t>
                    </w:r>
                    <w:r>
                      <w:rPr>
                        <w:b/>
                        <w:color w:val="4472C4" w:themeColor="accent5"/>
                        <w:szCs w:val="24"/>
                      </w:rPr>
                      <w:t xml:space="preserve"> Referral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6A583DAF" wp14:editId="369A5A1E">
          <wp:extent cx="1143000" cy="651510"/>
          <wp:effectExtent l="0" t="0" r="0" b="0"/>
          <wp:docPr id="1205246998" name="Picture 1205246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F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53" cy="67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</w:t>
    </w:r>
    <w:r>
      <w:rPr>
        <w:noProof/>
        <w:lang w:eastAsia="en-GB"/>
      </w:rPr>
      <w:t xml:space="preserve">    </w:t>
    </w:r>
    <w:r>
      <w:rPr>
        <w:noProof/>
        <w:lang w:eastAsia="en-GB"/>
      </w:rPr>
      <w:drawing>
        <wp:inline distT="0" distB="0" distL="0" distR="0" wp14:anchorId="6D9F5299" wp14:editId="1430AC9F">
          <wp:extent cx="967123" cy="650875"/>
          <wp:effectExtent l="0" t="0" r="4445" b="0"/>
          <wp:docPr id="454098676" name="Picture 454098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HS scotland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764" cy="669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 xml:space="preserve">        </w:t>
    </w:r>
  </w:p>
  <w:p w14:paraId="00A1291D" w14:textId="77777777" w:rsidR="00462B46" w:rsidRDefault="00462B4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6E2E" w14:textId="7F403B35" w:rsidR="00462B46" w:rsidRDefault="00462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3D0F2D"/>
    <w:multiLevelType w:val="hybridMultilevel"/>
    <w:tmpl w:val="5476A8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0F5E"/>
    <w:multiLevelType w:val="hybridMultilevel"/>
    <w:tmpl w:val="90520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E427F"/>
    <w:multiLevelType w:val="hybridMultilevel"/>
    <w:tmpl w:val="B1688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A010160"/>
    <w:multiLevelType w:val="hybridMultilevel"/>
    <w:tmpl w:val="F57C2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B6AFB"/>
    <w:multiLevelType w:val="hybridMultilevel"/>
    <w:tmpl w:val="E3AE22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31C5B"/>
    <w:multiLevelType w:val="hybridMultilevel"/>
    <w:tmpl w:val="DD024DE4"/>
    <w:lvl w:ilvl="0" w:tplc="5AC0D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64275077">
    <w:abstractNumId w:val="4"/>
  </w:num>
  <w:num w:numId="2" w16cid:durableId="1934775084">
    <w:abstractNumId w:val="0"/>
  </w:num>
  <w:num w:numId="3" w16cid:durableId="1368212146">
    <w:abstractNumId w:val="2"/>
  </w:num>
  <w:num w:numId="4" w16cid:durableId="1203664507">
    <w:abstractNumId w:val="3"/>
  </w:num>
  <w:num w:numId="5" w16cid:durableId="1707026588">
    <w:abstractNumId w:val="1"/>
  </w:num>
  <w:num w:numId="6" w16cid:durableId="1948542980">
    <w:abstractNumId w:val="6"/>
  </w:num>
  <w:num w:numId="7" w16cid:durableId="6141694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82795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C78"/>
    <w:rsid w:val="00006578"/>
    <w:rsid w:val="00012488"/>
    <w:rsid w:val="00023D95"/>
    <w:rsid w:val="00027C27"/>
    <w:rsid w:val="00032D63"/>
    <w:rsid w:val="00035EAE"/>
    <w:rsid w:val="00055CB5"/>
    <w:rsid w:val="00061BC0"/>
    <w:rsid w:val="000646D8"/>
    <w:rsid w:val="0007123E"/>
    <w:rsid w:val="00074F1A"/>
    <w:rsid w:val="00081279"/>
    <w:rsid w:val="000872BD"/>
    <w:rsid w:val="00094431"/>
    <w:rsid w:val="000A5144"/>
    <w:rsid w:val="000B1576"/>
    <w:rsid w:val="000B1E28"/>
    <w:rsid w:val="000C0CF4"/>
    <w:rsid w:val="000C3003"/>
    <w:rsid w:val="000E1097"/>
    <w:rsid w:val="000E1BEC"/>
    <w:rsid w:val="000E4544"/>
    <w:rsid w:val="000E6D54"/>
    <w:rsid w:val="000F28E2"/>
    <w:rsid w:val="00103611"/>
    <w:rsid w:val="00112433"/>
    <w:rsid w:val="0011320F"/>
    <w:rsid w:val="00151BF1"/>
    <w:rsid w:val="001711F2"/>
    <w:rsid w:val="00181428"/>
    <w:rsid w:val="00193286"/>
    <w:rsid w:val="00194350"/>
    <w:rsid w:val="001A69AE"/>
    <w:rsid w:val="001B36BA"/>
    <w:rsid w:val="001C3ADA"/>
    <w:rsid w:val="002040CA"/>
    <w:rsid w:val="00206A70"/>
    <w:rsid w:val="00213ECC"/>
    <w:rsid w:val="0023022E"/>
    <w:rsid w:val="00230B9B"/>
    <w:rsid w:val="002607F5"/>
    <w:rsid w:val="0026600A"/>
    <w:rsid w:val="00280FD6"/>
    <w:rsid w:val="00281579"/>
    <w:rsid w:val="00285CFA"/>
    <w:rsid w:val="00287C95"/>
    <w:rsid w:val="002A02E1"/>
    <w:rsid w:val="002A224E"/>
    <w:rsid w:val="002B3CF0"/>
    <w:rsid w:val="002B4767"/>
    <w:rsid w:val="002B57F8"/>
    <w:rsid w:val="002B7FAB"/>
    <w:rsid w:val="002D034E"/>
    <w:rsid w:val="002D145E"/>
    <w:rsid w:val="002E6CCD"/>
    <w:rsid w:val="002F4177"/>
    <w:rsid w:val="002F556D"/>
    <w:rsid w:val="003024B5"/>
    <w:rsid w:val="00306C61"/>
    <w:rsid w:val="0031444E"/>
    <w:rsid w:val="00314BA4"/>
    <w:rsid w:val="00317280"/>
    <w:rsid w:val="00335651"/>
    <w:rsid w:val="00336D24"/>
    <w:rsid w:val="003650C8"/>
    <w:rsid w:val="00367E9E"/>
    <w:rsid w:val="00370584"/>
    <w:rsid w:val="0037582B"/>
    <w:rsid w:val="003758B3"/>
    <w:rsid w:val="003A2267"/>
    <w:rsid w:val="003A2CBB"/>
    <w:rsid w:val="003A35BB"/>
    <w:rsid w:val="003A6407"/>
    <w:rsid w:val="003B4AFE"/>
    <w:rsid w:val="003B7B5B"/>
    <w:rsid w:val="003C2506"/>
    <w:rsid w:val="003E4B66"/>
    <w:rsid w:val="003F2F7A"/>
    <w:rsid w:val="003F3173"/>
    <w:rsid w:val="00421CDC"/>
    <w:rsid w:val="00423A0E"/>
    <w:rsid w:val="00432FE7"/>
    <w:rsid w:val="00462091"/>
    <w:rsid w:val="00462B46"/>
    <w:rsid w:val="00463CCA"/>
    <w:rsid w:val="00463D95"/>
    <w:rsid w:val="00465EC7"/>
    <w:rsid w:val="004738D8"/>
    <w:rsid w:val="0048490B"/>
    <w:rsid w:val="004A01C3"/>
    <w:rsid w:val="004A4614"/>
    <w:rsid w:val="004A5D9D"/>
    <w:rsid w:val="004B5787"/>
    <w:rsid w:val="004C0F8D"/>
    <w:rsid w:val="004C535A"/>
    <w:rsid w:val="004C55E8"/>
    <w:rsid w:val="004C6405"/>
    <w:rsid w:val="004D1588"/>
    <w:rsid w:val="004F2B39"/>
    <w:rsid w:val="004F669A"/>
    <w:rsid w:val="00507B30"/>
    <w:rsid w:val="00507CF2"/>
    <w:rsid w:val="00532DFC"/>
    <w:rsid w:val="0055367E"/>
    <w:rsid w:val="005701CE"/>
    <w:rsid w:val="005733BD"/>
    <w:rsid w:val="005776C5"/>
    <w:rsid w:val="00581620"/>
    <w:rsid w:val="0059391C"/>
    <w:rsid w:val="00595472"/>
    <w:rsid w:val="005B32C1"/>
    <w:rsid w:val="005B3843"/>
    <w:rsid w:val="005E78D3"/>
    <w:rsid w:val="005F28CF"/>
    <w:rsid w:val="00610F58"/>
    <w:rsid w:val="006159EE"/>
    <w:rsid w:val="0061704C"/>
    <w:rsid w:val="00637CBB"/>
    <w:rsid w:val="0064571B"/>
    <w:rsid w:val="00672D22"/>
    <w:rsid w:val="0068019D"/>
    <w:rsid w:val="00680F39"/>
    <w:rsid w:val="0068467B"/>
    <w:rsid w:val="00697207"/>
    <w:rsid w:val="006A6F6E"/>
    <w:rsid w:val="006B574D"/>
    <w:rsid w:val="006C6F74"/>
    <w:rsid w:val="006D0057"/>
    <w:rsid w:val="006E0464"/>
    <w:rsid w:val="006E08ED"/>
    <w:rsid w:val="006E4C8C"/>
    <w:rsid w:val="00702800"/>
    <w:rsid w:val="00712AC7"/>
    <w:rsid w:val="00720F97"/>
    <w:rsid w:val="0073350F"/>
    <w:rsid w:val="00736C37"/>
    <w:rsid w:val="00744D94"/>
    <w:rsid w:val="007529FE"/>
    <w:rsid w:val="00762C3A"/>
    <w:rsid w:val="00772161"/>
    <w:rsid w:val="007D03C5"/>
    <w:rsid w:val="007D29A4"/>
    <w:rsid w:val="007D5D2B"/>
    <w:rsid w:val="007E08CA"/>
    <w:rsid w:val="007E1E92"/>
    <w:rsid w:val="007E6353"/>
    <w:rsid w:val="007F3563"/>
    <w:rsid w:val="00815ACE"/>
    <w:rsid w:val="00836F35"/>
    <w:rsid w:val="00845242"/>
    <w:rsid w:val="00857548"/>
    <w:rsid w:val="00871AD4"/>
    <w:rsid w:val="008923B3"/>
    <w:rsid w:val="008B4717"/>
    <w:rsid w:val="008B550F"/>
    <w:rsid w:val="008C07D1"/>
    <w:rsid w:val="008D25C1"/>
    <w:rsid w:val="008D3973"/>
    <w:rsid w:val="008E2E6B"/>
    <w:rsid w:val="008E4E79"/>
    <w:rsid w:val="0090527D"/>
    <w:rsid w:val="009056F5"/>
    <w:rsid w:val="00912E8C"/>
    <w:rsid w:val="009322F4"/>
    <w:rsid w:val="00935C78"/>
    <w:rsid w:val="009446CF"/>
    <w:rsid w:val="0095194A"/>
    <w:rsid w:val="0098306F"/>
    <w:rsid w:val="009A1FBA"/>
    <w:rsid w:val="009A2156"/>
    <w:rsid w:val="009B6CE6"/>
    <w:rsid w:val="009B7615"/>
    <w:rsid w:val="009C4A6B"/>
    <w:rsid w:val="009D2086"/>
    <w:rsid w:val="009D5DBA"/>
    <w:rsid w:val="009D6A6F"/>
    <w:rsid w:val="009E0C4E"/>
    <w:rsid w:val="00A0031C"/>
    <w:rsid w:val="00A0284B"/>
    <w:rsid w:val="00A231FF"/>
    <w:rsid w:val="00A2471D"/>
    <w:rsid w:val="00A32235"/>
    <w:rsid w:val="00A53EB6"/>
    <w:rsid w:val="00A65562"/>
    <w:rsid w:val="00A67489"/>
    <w:rsid w:val="00A76399"/>
    <w:rsid w:val="00AA49FB"/>
    <w:rsid w:val="00AB3C1A"/>
    <w:rsid w:val="00AC7244"/>
    <w:rsid w:val="00AF5F04"/>
    <w:rsid w:val="00B017BE"/>
    <w:rsid w:val="00B07F0E"/>
    <w:rsid w:val="00B11081"/>
    <w:rsid w:val="00B11801"/>
    <w:rsid w:val="00B25782"/>
    <w:rsid w:val="00B302C3"/>
    <w:rsid w:val="00B313BB"/>
    <w:rsid w:val="00B40799"/>
    <w:rsid w:val="00B44F80"/>
    <w:rsid w:val="00B47939"/>
    <w:rsid w:val="00B47CC1"/>
    <w:rsid w:val="00B51BDC"/>
    <w:rsid w:val="00B561C0"/>
    <w:rsid w:val="00B773CE"/>
    <w:rsid w:val="00B94AF2"/>
    <w:rsid w:val="00B94B5D"/>
    <w:rsid w:val="00BA18E0"/>
    <w:rsid w:val="00BA2917"/>
    <w:rsid w:val="00BA47C5"/>
    <w:rsid w:val="00BB5951"/>
    <w:rsid w:val="00BD25E4"/>
    <w:rsid w:val="00BD6E48"/>
    <w:rsid w:val="00BF2401"/>
    <w:rsid w:val="00C01BF2"/>
    <w:rsid w:val="00C13F8F"/>
    <w:rsid w:val="00C4227F"/>
    <w:rsid w:val="00C51D5A"/>
    <w:rsid w:val="00C83E54"/>
    <w:rsid w:val="00C86AE7"/>
    <w:rsid w:val="00C91823"/>
    <w:rsid w:val="00CA7B01"/>
    <w:rsid w:val="00CB17C7"/>
    <w:rsid w:val="00CC547F"/>
    <w:rsid w:val="00D008AB"/>
    <w:rsid w:val="00D00A1B"/>
    <w:rsid w:val="00D02ADF"/>
    <w:rsid w:val="00D14402"/>
    <w:rsid w:val="00D16EC1"/>
    <w:rsid w:val="00D405F9"/>
    <w:rsid w:val="00D45CF9"/>
    <w:rsid w:val="00D629DA"/>
    <w:rsid w:val="00D6379D"/>
    <w:rsid w:val="00D71E19"/>
    <w:rsid w:val="00D7466F"/>
    <w:rsid w:val="00D83DBF"/>
    <w:rsid w:val="00D85580"/>
    <w:rsid w:val="00D97F88"/>
    <w:rsid w:val="00DB1D73"/>
    <w:rsid w:val="00DB4E6B"/>
    <w:rsid w:val="00DC1129"/>
    <w:rsid w:val="00DE1437"/>
    <w:rsid w:val="00DE2211"/>
    <w:rsid w:val="00DE2C42"/>
    <w:rsid w:val="00DE4180"/>
    <w:rsid w:val="00DF6BEF"/>
    <w:rsid w:val="00E00139"/>
    <w:rsid w:val="00E26D7D"/>
    <w:rsid w:val="00E32809"/>
    <w:rsid w:val="00E6320F"/>
    <w:rsid w:val="00E674BC"/>
    <w:rsid w:val="00E7445D"/>
    <w:rsid w:val="00EA7C9A"/>
    <w:rsid w:val="00EB26A3"/>
    <w:rsid w:val="00EB355A"/>
    <w:rsid w:val="00EE51E2"/>
    <w:rsid w:val="00F23D7D"/>
    <w:rsid w:val="00F3340E"/>
    <w:rsid w:val="00F400DC"/>
    <w:rsid w:val="00F42859"/>
    <w:rsid w:val="00F42F0E"/>
    <w:rsid w:val="00F537CF"/>
    <w:rsid w:val="00F5410A"/>
    <w:rsid w:val="00F571F3"/>
    <w:rsid w:val="00F626AB"/>
    <w:rsid w:val="00F65FC8"/>
    <w:rsid w:val="00F7114E"/>
    <w:rsid w:val="00F8224C"/>
    <w:rsid w:val="00F82885"/>
    <w:rsid w:val="00F8784A"/>
    <w:rsid w:val="00F9072C"/>
    <w:rsid w:val="00F96D77"/>
    <w:rsid w:val="00F97B73"/>
    <w:rsid w:val="00FA4BC1"/>
    <w:rsid w:val="00FA5BFD"/>
    <w:rsid w:val="00FB727A"/>
    <w:rsid w:val="00FC0939"/>
    <w:rsid w:val="00FC4E4C"/>
    <w:rsid w:val="00FC7547"/>
    <w:rsid w:val="00FD6440"/>
    <w:rsid w:val="00FD7D3E"/>
    <w:rsid w:val="00FE0FE4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D6231D7"/>
  <w15:chartTrackingRefBased/>
  <w15:docId w15:val="{85B0AE4B-67FF-4D42-917C-0E2FAB9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C78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uiPriority w:val="9"/>
    <w:qFormat/>
    <w:rsid w:val="00C91823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2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2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uiPriority w:val="9"/>
    <w:rsid w:val="00C91823"/>
    <w:rPr>
      <w:rFonts w:ascii="Arial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935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5C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935C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5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C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C78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C7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758B3"/>
    <w:rPr>
      <w:b/>
      <w:bCs/>
    </w:rPr>
  </w:style>
  <w:style w:type="character" w:styleId="Hyperlink">
    <w:name w:val="Hyperlink"/>
    <w:basedOn w:val="DefaultParagraphFont"/>
    <w:unhideWhenUsed/>
    <w:rsid w:val="00463C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724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23E"/>
    <w:rPr>
      <w:rFonts w:ascii="Arial" w:hAnsi="Arial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720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D034E"/>
    <w:rPr>
      <w:color w:val="808080"/>
    </w:rPr>
  </w:style>
  <w:style w:type="paragraph" w:styleId="Revision">
    <w:name w:val="Revision"/>
    <w:hidden/>
    <w:uiPriority w:val="99"/>
    <w:semiHidden/>
    <w:rsid w:val="009446CF"/>
    <w:rPr>
      <w:rFonts w:ascii="Arial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1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ublications.scot.nhs.uk/" TargetMode="External"/><Relationship Id="rId18" Type="http://schemas.openxmlformats.org/officeDocument/2006/relationships/header" Target="header2.xm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www.eyes.scot/for-professionals/nhs-pharmacy-first-scotland/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publications.scot.nhs.uk/details.asp?PublicationID=7020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cid:image001.png@01D6B354.E77D6D70" TargetMode="External"/><Relationship Id="rId20" Type="http://schemas.openxmlformats.org/officeDocument/2006/relationships/image" Target="media/image4.png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scot" TargetMode="External"/><Relationship Id="rId24" Type="http://schemas.openxmlformats.org/officeDocument/2006/relationships/hyperlink" Target="https://www.medicines.org.uk/emc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www.nhsinform.scot/care-support-and-rights/health-rights/access/healthcare-for-overseas-visitors" TargetMode="External"/><Relationship Id="rId28" Type="http://schemas.openxmlformats.org/officeDocument/2006/relationships/footer" Target="footer3.xml"/><Relationship Id="rId10" Type="http://schemas.openxmlformats.org/officeDocument/2006/relationships/hyperlink" Target="mailto:PharmacyTeam@gov.scot" TargetMode="External"/><Relationship Id="rId19" Type="http://schemas.openxmlformats.org/officeDocument/2006/relationships/footer" Target="footer2.xm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www.sehd.scot.nhs.uk/pca/PCA2021(O)11.pdf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6.png"/><Relationship Id="rId27" Type="http://schemas.openxmlformats.org/officeDocument/2006/relationships/header" Target="header4.xml"/><Relationship Id="rId30" Type="http://schemas.openxmlformats.org/officeDocument/2006/relationships/header" Target="header5.xml"/><Relationship Id="rId8" Type="http://schemas.openxmlformats.org/officeDocument/2006/relationships/footer" Target="footer1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B0C35771054594B2AD5D2D6199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92FC5-065B-4321-839B-4C12E0284878}"/>
      </w:docPartPr>
      <w:docPartBody>
        <w:p w:rsidR="00082F9F" w:rsidRDefault="00082F9F" w:rsidP="00082F9F">
          <w:pPr>
            <w:pStyle w:val="02B0C35771054594B2AD5D2D61992F9E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50D993B9C49F7962DA91E22197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F23CF-6AF8-4E8C-8BCD-A677027B14D2}"/>
      </w:docPartPr>
      <w:docPartBody>
        <w:p w:rsidR="00082F9F" w:rsidRDefault="00082F9F" w:rsidP="00082F9F">
          <w:pPr>
            <w:pStyle w:val="D8E50D993B9C49F7962DA91E2219759D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328C3767F4309A8F18C73D721F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4992-0F8E-44D0-9E76-8E99CACEE3A7}"/>
      </w:docPartPr>
      <w:docPartBody>
        <w:p w:rsidR="00082F9F" w:rsidRDefault="00082F9F" w:rsidP="00082F9F">
          <w:pPr>
            <w:pStyle w:val="CA2328C3767F4309A8F18C73D721F444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51DF6EEF749C4B3238E50F49DD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CAA85-2595-48C3-BC3E-5081EA92DD01}"/>
      </w:docPartPr>
      <w:docPartBody>
        <w:p w:rsidR="00082F9F" w:rsidRDefault="00082F9F" w:rsidP="00082F9F">
          <w:pPr>
            <w:pStyle w:val="90A51DF6EEF749C4B3238E50F49DD322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E7854A48A4D0A8ADD664C6321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036DF-4245-40E4-8AAD-AC38D1171D59}"/>
      </w:docPartPr>
      <w:docPartBody>
        <w:p w:rsidR="00082F9F" w:rsidRDefault="00082F9F" w:rsidP="00082F9F">
          <w:pPr>
            <w:pStyle w:val="329E7854A48A4D0A8ADD664C63212F19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3208CB8E44A91A015374052E3E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CF6C-AE8F-4216-8D20-1FE3578AB783}"/>
      </w:docPartPr>
      <w:docPartBody>
        <w:p w:rsidR="00082F9F" w:rsidRDefault="00082F9F" w:rsidP="00082F9F">
          <w:pPr>
            <w:pStyle w:val="C563208CB8E44A91A015374052E3EB6F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B0A19593D4DA5AAA8F9FAE562C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A0DEF-3E91-4371-8B9A-F762D73A773B}"/>
      </w:docPartPr>
      <w:docPartBody>
        <w:p w:rsidR="00082F9F" w:rsidRDefault="00082F9F" w:rsidP="00082F9F">
          <w:pPr>
            <w:pStyle w:val="DF7B0A19593D4DA5AAA8F9FAE562C605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EC1D9A3E54DC9B6EB8EFD40D59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6BEA6-57F0-4169-85F5-1DEDEA1A79A2}"/>
      </w:docPartPr>
      <w:docPartBody>
        <w:p w:rsidR="00082F9F" w:rsidRDefault="00082F9F" w:rsidP="00082F9F">
          <w:pPr>
            <w:pStyle w:val="D69EC1D9A3E54DC9B6EB8EFD40D59181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8A0F78C0D418AB5B9CC8D438B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D0E8B-DE39-482B-A241-A04D6BA39DEA}"/>
      </w:docPartPr>
      <w:docPartBody>
        <w:p w:rsidR="00082F9F" w:rsidRDefault="00082F9F" w:rsidP="00082F9F">
          <w:pPr>
            <w:pStyle w:val="FDF8A0F78C0D418AB5B9CC8D438BA8AA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98EB5D7C4456DA9519C04C6466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0E6AF-2A8E-423B-A301-B85FC2D23081}"/>
      </w:docPartPr>
      <w:docPartBody>
        <w:p w:rsidR="00082F9F" w:rsidRDefault="00082F9F" w:rsidP="00082F9F">
          <w:pPr>
            <w:pStyle w:val="1E098EB5D7C4456DA9519C04C6466D2A"/>
          </w:pPr>
          <w:r w:rsidRPr="003766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0EFB2CEEB44788EA80D6FE9EE1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B53B-26A5-419E-BA21-4333273B2654}"/>
      </w:docPartPr>
      <w:docPartBody>
        <w:p w:rsidR="00082F9F" w:rsidRDefault="00082F9F" w:rsidP="00082F9F">
          <w:pPr>
            <w:pStyle w:val="7FD0EFB2CEEB44788EA80D6FE9EE1FDD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0D5DC76684A94923656A7F739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1C653-2AA2-4395-8152-F42249A7F537}"/>
      </w:docPartPr>
      <w:docPartBody>
        <w:p w:rsidR="00082F9F" w:rsidRDefault="00082F9F" w:rsidP="00082F9F">
          <w:pPr>
            <w:pStyle w:val="A7C0D5DC76684A94923656A7F7396E19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D47E2A78C465D87181FF67997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42F1-442A-4D00-ABBE-9658B074040B}"/>
      </w:docPartPr>
      <w:docPartBody>
        <w:p w:rsidR="00082F9F" w:rsidRDefault="00082F9F" w:rsidP="00082F9F">
          <w:pPr>
            <w:pStyle w:val="95ED47E2A78C465D87181FF679976171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B8954DC984486AAFD6D765FB99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1910F-8744-4A0B-86ED-D06DA4D0183F}"/>
      </w:docPartPr>
      <w:docPartBody>
        <w:p w:rsidR="00082F9F" w:rsidRDefault="00082F9F" w:rsidP="00082F9F">
          <w:pPr>
            <w:pStyle w:val="99BB8954DC984486AAFD6D765FB99BFB"/>
          </w:pPr>
          <w:r w:rsidRPr="00D20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664F390D143A4AFC10B5448D1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E1F2C-DB69-4DC1-AFB1-D12CB2088073}"/>
      </w:docPartPr>
      <w:docPartBody>
        <w:p w:rsidR="00082F9F" w:rsidRDefault="00082F9F" w:rsidP="00082F9F">
          <w:pPr>
            <w:pStyle w:val="E4E664F390D143A4AFC10B5448D19480"/>
          </w:pPr>
          <w:r w:rsidRPr="00F251B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Scottish Government 2016"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Investor In People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itive About Disabled Peopl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ycled Symbol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9F"/>
    <w:rsid w:val="00082F9F"/>
    <w:rsid w:val="00956E5D"/>
    <w:rsid w:val="00A0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F9F"/>
    <w:rPr>
      <w:color w:val="808080"/>
    </w:rPr>
  </w:style>
  <w:style w:type="paragraph" w:customStyle="1" w:styleId="02B0C35771054594B2AD5D2D61992F9E">
    <w:name w:val="02B0C35771054594B2AD5D2D61992F9E"/>
    <w:rsid w:val="00082F9F"/>
  </w:style>
  <w:style w:type="paragraph" w:customStyle="1" w:styleId="D8E50D993B9C49F7962DA91E2219759D">
    <w:name w:val="D8E50D993B9C49F7962DA91E2219759D"/>
    <w:rsid w:val="00082F9F"/>
  </w:style>
  <w:style w:type="paragraph" w:customStyle="1" w:styleId="CA2328C3767F4309A8F18C73D721F444">
    <w:name w:val="CA2328C3767F4309A8F18C73D721F444"/>
    <w:rsid w:val="00082F9F"/>
  </w:style>
  <w:style w:type="paragraph" w:customStyle="1" w:styleId="90A51DF6EEF749C4B3238E50F49DD322">
    <w:name w:val="90A51DF6EEF749C4B3238E50F49DD322"/>
    <w:rsid w:val="00082F9F"/>
  </w:style>
  <w:style w:type="paragraph" w:customStyle="1" w:styleId="329E7854A48A4D0A8ADD664C63212F19">
    <w:name w:val="329E7854A48A4D0A8ADD664C63212F19"/>
    <w:rsid w:val="00082F9F"/>
  </w:style>
  <w:style w:type="paragraph" w:customStyle="1" w:styleId="C563208CB8E44A91A015374052E3EB6F">
    <w:name w:val="C563208CB8E44A91A015374052E3EB6F"/>
    <w:rsid w:val="00082F9F"/>
  </w:style>
  <w:style w:type="paragraph" w:customStyle="1" w:styleId="DF7B0A19593D4DA5AAA8F9FAE562C605">
    <w:name w:val="DF7B0A19593D4DA5AAA8F9FAE562C605"/>
    <w:rsid w:val="00082F9F"/>
  </w:style>
  <w:style w:type="paragraph" w:customStyle="1" w:styleId="D69EC1D9A3E54DC9B6EB8EFD40D59181">
    <w:name w:val="D69EC1D9A3E54DC9B6EB8EFD40D59181"/>
    <w:rsid w:val="00082F9F"/>
  </w:style>
  <w:style w:type="paragraph" w:customStyle="1" w:styleId="FDF8A0F78C0D418AB5B9CC8D438BA8AA">
    <w:name w:val="FDF8A0F78C0D418AB5B9CC8D438BA8AA"/>
    <w:rsid w:val="00082F9F"/>
  </w:style>
  <w:style w:type="paragraph" w:customStyle="1" w:styleId="1E098EB5D7C4456DA9519C04C6466D2A">
    <w:name w:val="1E098EB5D7C4456DA9519C04C6466D2A"/>
    <w:rsid w:val="00082F9F"/>
  </w:style>
  <w:style w:type="paragraph" w:customStyle="1" w:styleId="7FD0EFB2CEEB44788EA80D6FE9EE1FDD">
    <w:name w:val="7FD0EFB2CEEB44788EA80D6FE9EE1FDD"/>
    <w:rsid w:val="00082F9F"/>
  </w:style>
  <w:style w:type="paragraph" w:customStyle="1" w:styleId="A7C0D5DC76684A94923656A7F7396E19">
    <w:name w:val="A7C0D5DC76684A94923656A7F7396E19"/>
    <w:rsid w:val="00082F9F"/>
  </w:style>
  <w:style w:type="paragraph" w:customStyle="1" w:styleId="95ED47E2A78C465D87181FF679976171">
    <w:name w:val="95ED47E2A78C465D87181FF679976171"/>
    <w:rsid w:val="00082F9F"/>
  </w:style>
  <w:style w:type="paragraph" w:customStyle="1" w:styleId="99BB8954DC984486AAFD6D765FB99BFB">
    <w:name w:val="99BB8954DC984486AAFD6D765FB99BFB"/>
    <w:rsid w:val="00082F9F"/>
  </w:style>
  <w:style w:type="paragraph" w:customStyle="1" w:styleId="E4E664F390D143A4AFC10B5448D19480">
    <w:name w:val="E4E664F390D143A4AFC10B5448D19480"/>
    <w:rsid w:val="00082F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Aglen C (Catherine)</dc:creator>
  <cp:keywords/>
  <dc:description/>
  <cp:lastModifiedBy>Andreas Tzineris</cp:lastModifiedBy>
  <cp:revision>29</cp:revision>
  <cp:lastPrinted>2020-11-06T14:15:00Z</cp:lastPrinted>
  <dcterms:created xsi:type="dcterms:W3CDTF">2023-12-19T13:59:00Z</dcterms:created>
  <dcterms:modified xsi:type="dcterms:W3CDTF">2023-12-21T13:21:00Z</dcterms:modified>
</cp:coreProperties>
</file>