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439" w14:textId="2D327D96"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Pr="005E2D58">
        <w:rPr>
          <w:rFonts w:ascii="Calibri" w:hAnsi="Calibri"/>
          <w:color w:val="4472C4" w:themeColor="accent5"/>
          <w:sz w:val="24"/>
          <w:szCs w:val="24"/>
        </w:rPr>
        <w:t xml:space="preserve"> Herpes Zoster (Shingles) </w:t>
      </w:r>
      <w:r w:rsidR="00877F91">
        <w:rPr>
          <w:rFonts w:ascii="Calibri" w:hAnsi="Calibri"/>
          <w:color w:val="4472C4" w:themeColor="accent5"/>
          <w:sz w:val="24"/>
          <w:szCs w:val="24"/>
        </w:rPr>
        <w:t>in 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aged</w:t>
      </w:r>
      <w:r w:rsidRPr="005E2D58">
        <w:rPr>
          <w:rFonts w:ascii="Calibri" w:hAnsi="Calibri"/>
          <w:color w:val="4472C4" w:themeColor="accent5"/>
          <w:sz w:val="24"/>
          <w:szCs w:val="24"/>
        </w:rPr>
        <w:t xml:space="preserve"> 18 years</w:t>
      </w:r>
      <w:r w:rsidR="006B3D82">
        <w:rPr>
          <w:rFonts w:ascii="Calibri" w:hAnsi="Calibri"/>
          <w:color w:val="4472C4" w:themeColor="accent5"/>
          <w:sz w:val="24"/>
          <w:szCs w:val="24"/>
        </w:rPr>
        <w:t xml:space="preserve"> and over</w:t>
      </w:r>
    </w:p>
    <w:p w14:paraId="5A980252" w14:textId="77777777" w:rsidR="00623FDB" w:rsidRPr="002D1D99" w:rsidRDefault="002D1D99" w:rsidP="002D1D99">
      <w:pPr>
        <w:pStyle w:val="Heading1"/>
        <w:jc w:val="center"/>
        <w:rPr>
          <w:rFonts w:ascii="Calibri" w:hAnsi="Calibri"/>
          <w:color w:val="4472C4" w:themeColor="accent5"/>
          <w:sz w:val="24"/>
          <w:szCs w:val="24"/>
        </w:rPr>
      </w:pPr>
      <w:r w:rsidRPr="002D1D99">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2D1D99" w:rsidRPr="00A94F58" w14:paraId="7E9EF5F4" w14:textId="77777777" w:rsidTr="006218BA">
        <w:trPr>
          <w:trHeight w:val="444"/>
        </w:trPr>
        <w:tc>
          <w:tcPr>
            <w:tcW w:w="938" w:type="pct"/>
            <w:vMerge w:val="restart"/>
            <w:shd w:val="clear" w:color="auto" w:fill="F2F2F2"/>
          </w:tcPr>
          <w:p w14:paraId="3E4EF773" w14:textId="77777777"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14:paraId="08DEA90F"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14:paraId="610855FA" w14:textId="77777777" w:rsidR="002D1D99" w:rsidRPr="003307F0" w:rsidRDefault="00000000"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Content>
                <w:r w:rsidR="002D1D99" w:rsidRPr="00440BE0">
                  <w:rPr>
                    <w:rStyle w:val="PlaceholderText"/>
                    <w:color w:val="D9D9D9" w:themeColor="background1" w:themeShade="D9"/>
                  </w:rPr>
                  <w:t>Click or tap here to enter text.</w:t>
                </w:r>
              </w:sdtContent>
            </w:sdt>
          </w:p>
        </w:tc>
        <w:tc>
          <w:tcPr>
            <w:tcW w:w="1084" w:type="pct"/>
            <w:shd w:val="clear" w:color="auto" w:fill="F2F2F2"/>
          </w:tcPr>
          <w:p w14:paraId="17D73422" w14:textId="77777777"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35F7CDCD" w14:textId="77777777" w:rsidR="002D1D99" w:rsidRPr="003307F0" w:rsidRDefault="00000000"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14:paraId="4CBC0202" w14:textId="77777777" w:rsidTr="00476E6E">
        <w:trPr>
          <w:trHeight w:val="284"/>
        </w:trPr>
        <w:tc>
          <w:tcPr>
            <w:tcW w:w="938" w:type="pct"/>
            <w:vMerge/>
            <w:shd w:val="clear" w:color="auto" w:fill="F2F2F2"/>
          </w:tcPr>
          <w:p w14:paraId="334E9298"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14:paraId="685A9BEC" w14:textId="77777777"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14:paraId="771C8A3E" w14:textId="77777777"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1CF060BD" w14:textId="77777777"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Content>
                <w:r w:rsidRPr="00383E66">
                  <w:rPr>
                    <w:rStyle w:val="PlaceholderText"/>
                    <w:rFonts w:ascii="MS Gothic" w:eastAsia="MS Gothic" w:hAnsi="MS Gothic" w:hint="eastAsia"/>
                    <w:color w:val="auto"/>
                  </w:rPr>
                  <w:t>☐</w:t>
                </w:r>
              </w:sdtContent>
            </w:sdt>
          </w:p>
        </w:tc>
      </w:tr>
      <w:tr w:rsidR="002D1D99" w:rsidRPr="00A94F58" w14:paraId="237F2B20" w14:textId="77777777" w:rsidTr="004601A7">
        <w:trPr>
          <w:trHeight w:val="284"/>
        </w:trPr>
        <w:tc>
          <w:tcPr>
            <w:tcW w:w="938" w:type="pct"/>
            <w:shd w:val="clear" w:color="auto" w:fill="F2F2F2"/>
          </w:tcPr>
          <w:p w14:paraId="63A5EE47"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Content>
            <w:tc>
              <w:tcPr>
                <w:tcW w:w="1500" w:type="pct"/>
                <w:shd w:val="clear" w:color="auto" w:fill="FFFFFF"/>
              </w:tcPr>
              <w:p w14:paraId="6FB2F4AE" w14:textId="77777777"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14:paraId="3F619DB7" w14:textId="4BEBEC67"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14:paraId="67B4F09A" w14:textId="552AE567"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Content>
                <w:r w:rsidR="00383E66">
                  <w:rPr>
                    <w:rFonts w:ascii="MS Gothic" w:eastAsia="MS Gothic" w:hAnsi="MS Gothic" w:cs="Arial" w:hint="eastAsia"/>
                  </w:rPr>
                  <w:t>☐</w:t>
                </w:r>
              </w:sdtContent>
            </w:sdt>
          </w:p>
        </w:tc>
      </w:tr>
    </w:tbl>
    <w:p w14:paraId="60A622AB" w14:textId="77777777" w:rsidR="002D1D99" w:rsidRPr="002D1D99" w:rsidRDefault="002D1D99" w:rsidP="00192730">
      <w:pPr>
        <w:pStyle w:val="Heading2"/>
        <w:rPr>
          <w:rFonts w:ascii="Calibri" w:eastAsia="Calibri" w:hAnsi="Calibri"/>
          <w:b w:val="0"/>
          <w:sz w:val="6"/>
          <w:szCs w:val="6"/>
        </w:rPr>
      </w:pPr>
    </w:p>
    <w:p w14:paraId="608CF53A" w14:textId="77777777" w:rsidR="00770789" w:rsidRPr="00770789" w:rsidRDefault="00192730" w:rsidP="00770789">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653"/>
        <w:gridCol w:w="608"/>
        <w:gridCol w:w="3078"/>
      </w:tblGrid>
      <w:tr w:rsidR="00192730" w:rsidRPr="00A94F58" w14:paraId="43F4E235" w14:textId="77777777" w:rsidTr="00E02DAB">
        <w:tc>
          <w:tcPr>
            <w:tcW w:w="6146" w:type="dxa"/>
            <w:shd w:val="clear" w:color="auto" w:fill="auto"/>
          </w:tcPr>
          <w:p w14:paraId="1AA89C9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653" w:type="dxa"/>
            <w:tcBorders>
              <w:bottom w:val="single" w:sz="4" w:space="0" w:color="auto"/>
            </w:tcBorders>
            <w:shd w:val="clear" w:color="auto" w:fill="auto"/>
            <w:vAlign w:val="center"/>
          </w:tcPr>
          <w:p w14:paraId="518D3E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608" w:type="dxa"/>
            <w:tcBorders>
              <w:bottom w:val="single" w:sz="4" w:space="0" w:color="auto"/>
            </w:tcBorders>
            <w:shd w:val="clear" w:color="auto" w:fill="auto"/>
            <w:vAlign w:val="center"/>
          </w:tcPr>
          <w:p w14:paraId="32A2A96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078" w:type="dxa"/>
            <w:shd w:val="clear" w:color="auto" w:fill="auto"/>
          </w:tcPr>
          <w:p w14:paraId="254ADC5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92730" w:rsidRPr="00A94F58" w14:paraId="54B71B76" w14:textId="77777777" w:rsidTr="00E02DAB">
        <w:trPr>
          <w:trHeight w:val="624"/>
        </w:trPr>
        <w:tc>
          <w:tcPr>
            <w:tcW w:w="6146" w:type="dxa"/>
            <w:shd w:val="clear" w:color="auto" w:fill="auto"/>
            <w:vAlign w:val="center"/>
          </w:tcPr>
          <w:p w14:paraId="2496DFDA" w14:textId="77777777" w:rsidR="00192730" w:rsidRPr="009D4A09" w:rsidRDefault="00995E01" w:rsidP="005D058A">
            <w:pPr>
              <w:tabs>
                <w:tab w:val="center" w:pos="4153"/>
                <w:tab w:val="right" w:pos="8306"/>
              </w:tabs>
              <w:spacing w:after="0" w:line="240" w:lineRule="auto"/>
              <w:rPr>
                <w:rFonts w:eastAsia="Times New Roman" w:cs="Arial"/>
              </w:rPr>
            </w:pPr>
            <w:r w:rsidRPr="009D4A09">
              <w:rPr>
                <w:rFonts w:eastAsia="Times New Roman" w:cs="Arial"/>
              </w:rPr>
              <w:t>Is patient over 18 years of age?</w:t>
            </w:r>
            <w:r w:rsidR="00192730" w:rsidRPr="009D4A09">
              <w:rPr>
                <w:rFonts w:eastAsia="Times New Roman" w:cs="Arial"/>
              </w:rPr>
              <w:t xml:space="preserve"> </w:t>
            </w:r>
          </w:p>
        </w:tc>
        <w:sdt>
          <w:sdtPr>
            <w:rPr>
              <w:rFonts w:eastAsia="Times New Roman" w:cs="Arial"/>
            </w:rPr>
            <w:id w:val="2001072738"/>
          </w:sdtPr>
          <w:sdtContent>
            <w:tc>
              <w:tcPr>
                <w:tcW w:w="653" w:type="dxa"/>
                <w:shd w:val="clear" w:color="auto" w:fill="A2D668"/>
                <w:vAlign w:val="center"/>
              </w:tcPr>
              <w:p w14:paraId="4B166471" w14:textId="77777777"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Content>
            <w:tc>
              <w:tcPr>
                <w:tcW w:w="608" w:type="dxa"/>
                <w:shd w:val="clear" w:color="auto" w:fill="FF0000"/>
                <w:vAlign w:val="center"/>
              </w:tcPr>
              <w:p w14:paraId="3518305F" w14:textId="77777777"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7C0486DF" w14:textId="6A0FD118" w:rsidR="00192730" w:rsidRPr="009D4A09" w:rsidRDefault="00995E01" w:rsidP="00995E01">
            <w:pPr>
              <w:tabs>
                <w:tab w:val="center" w:pos="4153"/>
                <w:tab w:val="right" w:pos="8306"/>
              </w:tabs>
              <w:spacing w:after="0" w:line="240" w:lineRule="auto"/>
              <w:rPr>
                <w:rFonts w:eastAsia="Times New Roman" w:cs="Arial"/>
              </w:rPr>
            </w:pPr>
            <w:r w:rsidRPr="009D4A09">
              <w:rPr>
                <w:rFonts w:eastAsia="Times New Roman" w:cs="Arial"/>
              </w:rPr>
              <w:t>If NO</w:t>
            </w:r>
            <w:r w:rsidR="002D1D99" w:rsidRPr="009D4A09">
              <w:rPr>
                <w:rFonts w:eastAsia="Times New Roman" w:cs="Arial"/>
              </w:rPr>
              <w:t>,</w:t>
            </w:r>
            <w:r w:rsidR="00192730" w:rsidRPr="009D4A09">
              <w:rPr>
                <w:rFonts w:eastAsia="Times New Roman" w:cs="Arial"/>
              </w:rPr>
              <w:t xml:space="preserve"> do not treat </w:t>
            </w:r>
            <w:r w:rsidR="00AE0456" w:rsidRPr="009D4A09">
              <w:rPr>
                <w:rFonts w:eastAsia="Times New Roman" w:cs="Arial"/>
              </w:rPr>
              <w:t>with this PGD.  R</w:t>
            </w:r>
            <w:r w:rsidR="00192730" w:rsidRPr="009D4A09">
              <w:rPr>
                <w:rFonts w:eastAsia="Times New Roman" w:cs="Arial"/>
              </w:rPr>
              <w:t>efer</w:t>
            </w:r>
            <w:r w:rsidR="00AE0456" w:rsidRPr="009D4A09">
              <w:rPr>
                <w:rFonts w:eastAsia="Times New Roman" w:cs="Arial"/>
              </w:rPr>
              <w:t xml:space="preserve"> </w:t>
            </w:r>
            <w:r w:rsidR="009005B7" w:rsidRPr="009D4A09">
              <w:rPr>
                <w:rFonts w:eastAsia="Times New Roman" w:cs="Arial"/>
              </w:rPr>
              <w:t>to GP/OOH/ED as</w:t>
            </w:r>
            <w:r w:rsidR="00AE0456" w:rsidRPr="009D4A09">
              <w:rPr>
                <w:rFonts w:eastAsia="Times New Roman" w:cs="Arial"/>
              </w:rPr>
              <w:t xml:space="preserve"> appropriate.</w:t>
            </w:r>
            <w:r w:rsidR="00192730" w:rsidRPr="009D4A09">
              <w:rPr>
                <w:rFonts w:eastAsia="Times New Roman" w:cs="Arial"/>
              </w:rPr>
              <w:t xml:space="preserve"> </w:t>
            </w:r>
          </w:p>
        </w:tc>
      </w:tr>
      <w:tr w:rsidR="002D1D99" w:rsidRPr="00A94F58" w14:paraId="5E615F7C" w14:textId="77777777" w:rsidTr="00E02DAB">
        <w:trPr>
          <w:trHeight w:val="624"/>
        </w:trPr>
        <w:tc>
          <w:tcPr>
            <w:tcW w:w="6146" w:type="dxa"/>
            <w:shd w:val="clear" w:color="auto" w:fill="auto"/>
            <w:vAlign w:val="center"/>
          </w:tcPr>
          <w:p w14:paraId="0FA560DA" w14:textId="77777777" w:rsidR="002D1D99" w:rsidRPr="009D4A09" w:rsidRDefault="0022272B" w:rsidP="0022272B">
            <w:pPr>
              <w:tabs>
                <w:tab w:val="center" w:pos="4153"/>
                <w:tab w:val="right" w:pos="8306"/>
              </w:tabs>
              <w:spacing w:after="0" w:line="240" w:lineRule="auto"/>
              <w:rPr>
                <w:rFonts w:eastAsia="Times New Roman" w:cs="Arial"/>
              </w:rPr>
            </w:pPr>
            <w:r w:rsidRPr="009D4A09">
              <w:rPr>
                <w:rFonts w:eastAsia="Times New Roman" w:cs="Arial"/>
              </w:rPr>
              <w:t>Does the rash affect a single dermatome?</w:t>
            </w:r>
          </w:p>
        </w:tc>
        <w:sdt>
          <w:sdtPr>
            <w:rPr>
              <w:rFonts w:eastAsia="Times New Roman" w:cs="Arial"/>
            </w:rPr>
            <w:id w:val="850063377"/>
          </w:sdtPr>
          <w:sdtContent>
            <w:tc>
              <w:tcPr>
                <w:tcW w:w="653" w:type="dxa"/>
                <w:tcBorders>
                  <w:bottom w:val="single" w:sz="4" w:space="0" w:color="auto"/>
                </w:tcBorders>
                <w:shd w:val="clear" w:color="auto" w:fill="A2D668"/>
                <w:vAlign w:val="center"/>
              </w:tcPr>
              <w:p w14:paraId="56813CA6" w14:textId="77777777"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Content>
            <w:tc>
              <w:tcPr>
                <w:tcW w:w="608" w:type="dxa"/>
                <w:tcBorders>
                  <w:bottom w:val="single" w:sz="4" w:space="0" w:color="auto"/>
                </w:tcBorders>
                <w:shd w:val="clear" w:color="auto" w:fill="FF0000"/>
                <w:vAlign w:val="center"/>
              </w:tcPr>
              <w:p w14:paraId="370081A6" w14:textId="77777777"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297A92E0" w14:textId="566ED426" w:rsidR="002D1D99" w:rsidRPr="009D4A09" w:rsidRDefault="00335A68" w:rsidP="002D1D99">
            <w:pPr>
              <w:tabs>
                <w:tab w:val="center" w:pos="4153"/>
                <w:tab w:val="right" w:pos="8306"/>
              </w:tabs>
              <w:spacing w:after="0" w:line="240" w:lineRule="auto"/>
              <w:rPr>
                <w:rFonts w:eastAsia="Times New Roman" w:cs="Arial"/>
              </w:rPr>
            </w:pPr>
            <w:r w:rsidRPr="009D4A09">
              <w:rPr>
                <w:rFonts w:eastAsia="Times New Roman" w:cs="Arial"/>
              </w:rPr>
              <w:t xml:space="preserve">If NO, do not treat with this PGD.  Refer </w:t>
            </w:r>
            <w:r w:rsidR="009005B7" w:rsidRPr="009D4A09">
              <w:rPr>
                <w:rFonts w:eastAsia="Times New Roman" w:cs="Arial"/>
              </w:rPr>
              <w:t xml:space="preserve">to GP/OOH/ED as </w:t>
            </w:r>
            <w:r w:rsidRPr="009D4A09">
              <w:rPr>
                <w:rFonts w:eastAsia="Times New Roman" w:cs="Arial"/>
              </w:rPr>
              <w:t>appropriate.</w:t>
            </w:r>
          </w:p>
        </w:tc>
      </w:tr>
      <w:tr w:rsidR="00335A68" w:rsidRPr="00A94F58" w14:paraId="6E39D1CB" w14:textId="77777777" w:rsidTr="00E02DAB">
        <w:trPr>
          <w:trHeight w:val="624"/>
        </w:trPr>
        <w:tc>
          <w:tcPr>
            <w:tcW w:w="6146" w:type="dxa"/>
            <w:shd w:val="clear" w:color="auto" w:fill="auto"/>
            <w:vAlign w:val="center"/>
          </w:tcPr>
          <w:p w14:paraId="5898F628" w14:textId="155769FD" w:rsidR="00335A68" w:rsidRPr="009D4A09" w:rsidRDefault="004E511C" w:rsidP="002D1D99">
            <w:pPr>
              <w:tabs>
                <w:tab w:val="center" w:pos="4153"/>
                <w:tab w:val="right" w:pos="8306"/>
              </w:tabs>
              <w:spacing w:after="0" w:line="240" w:lineRule="auto"/>
              <w:rPr>
                <w:rFonts w:eastAsia="Times New Roman" w:cs="Arial"/>
              </w:rPr>
            </w:pPr>
            <w:r>
              <w:rPr>
                <w:rFonts w:eastAsia="Times New Roman" w:cs="Arial"/>
              </w:rPr>
              <w:t>Has r</w:t>
            </w:r>
            <w:r w:rsidRPr="009D4A09">
              <w:rPr>
                <w:rFonts w:eastAsia="Times New Roman" w:cs="Arial"/>
              </w:rPr>
              <w:t xml:space="preserve">ash </w:t>
            </w:r>
            <w:r>
              <w:rPr>
                <w:rFonts w:eastAsia="Times New Roman" w:cs="Arial"/>
              </w:rPr>
              <w:t>been present for less than</w:t>
            </w:r>
            <w:r w:rsidRPr="009D4A09">
              <w:rPr>
                <w:rFonts w:eastAsia="Times New Roman" w:cs="Arial"/>
              </w:rPr>
              <w:t xml:space="preserve"> 72 hour</w:t>
            </w:r>
            <w:r>
              <w:rPr>
                <w:rFonts w:eastAsia="Times New Roman" w:cs="Arial"/>
              </w:rPr>
              <w:t>s</w:t>
            </w:r>
            <w:r w:rsidRPr="009D4A09">
              <w:rPr>
                <w:rFonts w:eastAsia="Times New Roman" w:cs="Arial"/>
              </w:rPr>
              <w:t>?</w:t>
            </w:r>
          </w:p>
        </w:tc>
        <w:sdt>
          <w:sdtPr>
            <w:rPr>
              <w:rFonts w:eastAsia="Times New Roman" w:cs="Arial"/>
            </w:rPr>
            <w:id w:val="226432596"/>
          </w:sdtPr>
          <w:sdtContent>
            <w:tc>
              <w:tcPr>
                <w:tcW w:w="653" w:type="dxa"/>
                <w:shd w:val="clear" w:color="auto" w:fill="92D050"/>
                <w:vAlign w:val="center"/>
              </w:tcPr>
              <w:p w14:paraId="7F283BC3" w14:textId="77777777"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Content>
            <w:tc>
              <w:tcPr>
                <w:tcW w:w="608" w:type="dxa"/>
                <w:shd w:val="clear" w:color="auto" w:fill="FF0000"/>
                <w:vAlign w:val="center"/>
              </w:tcPr>
              <w:p w14:paraId="4589A2DF" w14:textId="77777777"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078" w:type="dxa"/>
            <w:shd w:val="clear" w:color="auto" w:fill="auto"/>
            <w:vAlign w:val="center"/>
          </w:tcPr>
          <w:p w14:paraId="4C3A28BE" w14:textId="16F781A3" w:rsidR="00335A68" w:rsidRPr="009D4A09" w:rsidRDefault="004E511C" w:rsidP="004E511C">
            <w:pPr>
              <w:tabs>
                <w:tab w:val="center" w:pos="4153"/>
                <w:tab w:val="right" w:pos="8306"/>
              </w:tabs>
              <w:spacing w:after="0" w:line="240" w:lineRule="auto"/>
              <w:rPr>
                <w:rFonts w:eastAsia="Times New Roman" w:cs="Arial"/>
                <w:i/>
              </w:rPr>
            </w:pPr>
            <w:r w:rsidRPr="009D4A09">
              <w:rPr>
                <w:rFonts w:eastAsia="Times New Roman" w:cs="Arial"/>
              </w:rPr>
              <w:t>If NO, do not treat with this PGD.  Refer to GP/OOH/ED as appropriate.</w:t>
            </w:r>
          </w:p>
        </w:tc>
      </w:tr>
      <w:tr w:rsidR="00375286" w:rsidRPr="00A94F58" w14:paraId="0FD29021" w14:textId="77777777" w:rsidTr="00E02DAB">
        <w:trPr>
          <w:trHeight w:val="624"/>
        </w:trPr>
        <w:tc>
          <w:tcPr>
            <w:tcW w:w="6146" w:type="dxa"/>
            <w:shd w:val="clear" w:color="auto" w:fill="auto"/>
            <w:vAlign w:val="center"/>
          </w:tcPr>
          <w:p w14:paraId="3B32519B" w14:textId="37B2A11F"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shingles rash affecting areas other than those relating to dermatomes </w:t>
            </w:r>
            <w:proofErr w:type="spellStart"/>
            <w:r w:rsidRPr="009D4A09">
              <w:rPr>
                <w:rFonts w:eastAsia="Times New Roman" w:cs="Arial"/>
              </w:rPr>
              <w:t>T1</w:t>
            </w:r>
            <w:proofErr w:type="spellEnd"/>
            <w:r w:rsidRPr="009D4A09">
              <w:rPr>
                <w:rFonts w:eastAsia="Times New Roman" w:cs="Arial"/>
              </w:rPr>
              <w:t xml:space="preserve"> – </w:t>
            </w:r>
            <w:proofErr w:type="spellStart"/>
            <w:r w:rsidRPr="009D4A09">
              <w:rPr>
                <w:rFonts w:eastAsia="Times New Roman" w:cs="Arial"/>
              </w:rPr>
              <w:t>L2</w:t>
            </w:r>
            <w:proofErr w:type="spellEnd"/>
            <w:r w:rsidRPr="009D4A09">
              <w:rPr>
                <w:rFonts w:eastAsia="Times New Roman" w:cs="Arial"/>
              </w:rPr>
              <w:t xml:space="preserve"> e.g. extending to around eyes?</w:t>
            </w:r>
          </w:p>
        </w:tc>
        <w:sdt>
          <w:sdtPr>
            <w:rPr>
              <w:rFonts w:eastAsia="Times New Roman" w:cs="Arial"/>
            </w:rPr>
            <w:id w:val="372815591"/>
          </w:sdtPr>
          <w:sdtContent>
            <w:tc>
              <w:tcPr>
                <w:tcW w:w="653" w:type="dxa"/>
                <w:shd w:val="clear" w:color="auto" w:fill="FF0000"/>
                <w:vAlign w:val="center"/>
              </w:tcPr>
              <w:p w14:paraId="147180B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Content>
            <w:tc>
              <w:tcPr>
                <w:tcW w:w="608" w:type="dxa"/>
                <w:shd w:val="clear" w:color="auto" w:fill="A2D668"/>
                <w:vAlign w:val="center"/>
              </w:tcPr>
              <w:p w14:paraId="61632140"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val="restart"/>
            <w:shd w:val="clear" w:color="auto" w:fill="auto"/>
            <w:vAlign w:val="center"/>
          </w:tcPr>
          <w:p w14:paraId="0C9074F5" w14:textId="77777777" w:rsidR="00375286" w:rsidRDefault="00375286" w:rsidP="002D1D99">
            <w:pPr>
              <w:tabs>
                <w:tab w:val="center" w:pos="4153"/>
                <w:tab w:val="right" w:pos="8306"/>
              </w:tabs>
              <w:spacing w:after="0" w:line="240" w:lineRule="auto"/>
              <w:rPr>
                <w:rFonts w:eastAsia="Times New Roman" w:cs="Arial"/>
              </w:rPr>
            </w:pPr>
            <w:r w:rsidRPr="009D4A09">
              <w:rPr>
                <w:rFonts w:eastAsia="Times New Roman" w:cs="Arial"/>
              </w:rPr>
              <w:t>If YES to any of the exclusion criteria , do not treat with this PGD.</w:t>
            </w:r>
            <w:r>
              <w:rPr>
                <w:rFonts w:eastAsia="Times New Roman" w:cs="Arial"/>
              </w:rPr>
              <w:t xml:space="preserve">  </w:t>
            </w:r>
          </w:p>
          <w:p w14:paraId="5FE3CD1B" w14:textId="77777777" w:rsidR="00375286" w:rsidRDefault="00375286" w:rsidP="002D1D99">
            <w:pPr>
              <w:tabs>
                <w:tab w:val="center" w:pos="4153"/>
                <w:tab w:val="right" w:pos="8306"/>
              </w:tabs>
              <w:spacing w:after="0" w:line="240" w:lineRule="auto"/>
              <w:rPr>
                <w:rFonts w:eastAsia="Times New Roman" w:cs="Arial"/>
              </w:rPr>
            </w:pPr>
          </w:p>
          <w:p w14:paraId="32FF865E" w14:textId="1CE387F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Refer to GP/OOH/ED as appropriate.</w:t>
            </w:r>
          </w:p>
        </w:tc>
      </w:tr>
      <w:tr w:rsidR="00375286" w:rsidRPr="00A94F58" w14:paraId="7C6DAA88" w14:textId="77777777" w:rsidTr="00E02DAB">
        <w:trPr>
          <w:trHeight w:val="624"/>
        </w:trPr>
        <w:tc>
          <w:tcPr>
            <w:tcW w:w="6146" w:type="dxa"/>
            <w:shd w:val="clear" w:color="auto" w:fill="auto"/>
            <w:vAlign w:val="center"/>
          </w:tcPr>
          <w:p w14:paraId="1BEFFC83" w14:textId="576ED43C"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patient already taking antiviral medication?</w:t>
            </w:r>
          </w:p>
        </w:tc>
        <w:sdt>
          <w:sdtPr>
            <w:rPr>
              <w:rFonts w:eastAsia="Times New Roman" w:cs="Arial"/>
            </w:rPr>
            <w:id w:val="-1236478128"/>
          </w:sdtPr>
          <w:sdtContent>
            <w:tc>
              <w:tcPr>
                <w:tcW w:w="653" w:type="dxa"/>
                <w:shd w:val="clear" w:color="auto" w:fill="FF0000"/>
                <w:vAlign w:val="center"/>
              </w:tcPr>
              <w:p w14:paraId="60B6DBBE"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Content>
            <w:tc>
              <w:tcPr>
                <w:tcW w:w="608" w:type="dxa"/>
                <w:shd w:val="clear" w:color="auto" w:fill="A2D668"/>
                <w:vAlign w:val="center"/>
              </w:tcPr>
              <w:p w14:paraId="6219040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74BC71FB" w14:textId="3C778B78"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2507141E" w14:textId="77777777" w:rsidTr="00E02DAB">
        <w:trPr>
          <w:trHeight w:val="624"/>
        </w:trPr>
        <w:tc>
          <w:tcPr>
            <w:tcW w:w="6146" w:type="dxa"/>
            <w:shd w:val="clear" w:color="auto" w:fill="auto"/>
            <w:vAlign w:val="center"/>
          </w:tcPr>
          <w:p w14:paraId="16342975" w14:textId="7777777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hypersensitivity to aciclovir or any excipients?</w:t>
            </w:r>
          </w:p>
        </w:tc>
        <w:sdt>
          <w:sdtPr>
            <w:rPr>
              <w:rFonts w:eastAsia="Times New Roman" w:cs="Arial"/>
            </w:rPr>
            <w:id w:val="-1522160397"/>
          </w:sdtPr>
          <w:sdtContent>
            <w:tc>
              <w:tcPr>
                <w:tcW w:w="653" w:type="dxa"/>
                <w:shd w:val="clear" w:color="auto" w:fill="FF0000"/>
                <w:vAlign w:val="center"/>
              </w:tcPr>
              <w:p w14:paraId="6A271F54"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Content>
            <w:tc>
              <w:tcPr>
                <w:tcW w:w="608" w:type="dxa"/>
                <w:shd w:val="clear" w:color="auto" w:fill="A2D668"/>
                <w:vAlign w:val="center"/>
              </w:tcPr>
              <w:p w14:paraId="79E9D1B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A1EA75B" w14:textId="0DD2A532"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4127CDA2" w14:textId="77777777" w:rsidTr="00E02DAB">
        <w:trPr>
          <w:trHeight w:val="624"/>
        </w:trPr>
        <w:tc>
          <w:tcPr>
            <w:tcW w:w="6146" w:type="dxa"/>
            <w:shd w:val="clear" w:color="auto" w:fill="auto"/>
            <w:vAlign w:val="center"/>
          </w:tcPr>
          <w:p w14:paraId="1B9B965F" w14:textId="60E6DD5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Does the patient have impaired gastrointestinal absorption e.g. Crohn’s disease, ulcerative colitis?</w:t>
            </w:r>
          </w:p>
        </w:tc>
        <w:sdt>
          <w:sdtPr>
            <w:rPr>
              <w:rFonts w:eastAsia="Times New Roman" w:cs="Arial"/>
            </w:rPr>
            <w:id w:val="-896897980"/>
          </w:sdtPr>
          <w:sdtContent>
            <w:tc>
              <w:tcPr>
                <w:tcW w:w="653" w:type="dxa"/>
                <w:shd w:val="clear" w:color="auto" w:fill="FF0000"/>
                <w:vAlign w:val="center"/>
              </w:tcPr>
              <w:p w14:paraId="3AE47B5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Content>
            <w:tc>
              <w:tcPr>
                <w:tcW w:w="608" w:type="dxa"/>
                <w:shd w:val="clear" w:color="auto" w:fill="A2D668"/>
                <w:vAlign w:val="center"/>
              </w:tcPr>
              <w:p w14:paraId="6A5BFD8F"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61B520E" w14:textId="5A5631FF" w:rsidR="00375286" w:rsidRPr="00E02DAB" w:rsidRDefault="00375286" w:rsidP="002D1D99">
            <w:pPr>
              <w:tabs>
                <w:tab w:val="center" w:pos="4153"/>
                <w:tab w:val="right" w:pos="8306"/>
              </w:tabs>
              <w:spacing w:after="0" w:line="240" w:lineRule="auto"/>
              <w:rPr>
                <w:rFonts w:eastAsia="Times New Roman" w:cs="Arial"/>
              </w:rPr>
            </w:pPr>
          </w:p>
        </w:tc>
      </w:tr>
      <w:tr w:rsidR="00375286" w:rsidRPr="00A94F58" w14:paraId="5E5339C6" w14:textId="77777777" w:rsidTr="00E02DAB">
        <w:trPr>
          <w:trHeight w:val="624"/>
        </w:trPr>
        <w:tc>
          <w:tcPr>
            <w:tcW w:w="6146" w:type="dxa"/>
            <w:shd w:val="clear" w:color="auto" w:fill="auto"/>
            <w:vAlign w:val="center"/>
          </w:tcPr>
          <w:p w14:paraId="15652542" w14:textId="19A18358" w:rsidR="00375286" w:rsidRPr="009D4A09" w:rsidRDefault="00375286" w:rsidP="002D1D99">
            <w:pPr>
              <w:tabs>
                <w:tab w:val="center" w:pos="4153"/>
                <w:tab w:val="right" w:pos="8306"/>
              </w:tabs>
              <w:spacing w:after="0" w:line="240" w:lineRule="auto"/>
              <w:rPr>
                <w:rFonts w:eastAsia="Times New Roman" w:cs="Arial"/>
              </w:rPr>
            </w:pPr>
            <w:r>
              <w:rPr>
                <w:rFonts w:eastAsia="Times New Roman" w:cs="Arial"/>
              </w:rPr>
              <w:t>Does patient have acute diarrhoea and vomiting where aciclovir absorption could be impaired?</w:t>
            </w:r>
          </w:p>
        </w:tc>
        <w:tc>
          <w:tcPr>
            <w:tcW w:w="653" w:type="dxa"/>
            <w:shd w:val="clear" w:color="auto" w:fill="FF0000"/>
            <w:vAlign w:val="center"/>
          </w:tcPr>
          <w:p w14:paraId="64531BA2" w14:textId="77777777" w:rsidR="00375286" w:rsidRPr="009D4A09" w:rsidRDefault="00375286" w:rsidP="002D1D99">
            <w:pPr>
              <w:tabs>
                <w:tab w:val="center" w:pos="4153"/>
                <w:tab w:val="right" w:pos="8306"/>
              </w:tabs>
              <w:spacing w:after="0" w:line="240" w:lineRule="auto"/>
              <w:jc w:val="center"/>
              <w:rPr>
                <w:rFonts w:eastAsia="Times New Roman" w:cs="Arial"/>
              </w:rPr>
            </w:pPr>
          </w:p>
        </w:tc>
        <w:tc>
          <w:tcPr>
            <w:tcW w:w="608" w:type="dxa"/>
            <w:shd w:val="clear" w:color="auto" w:fill="A2D668"/>
            <w:vAlign w:val="center"/>
          </w:tcPr>
          <w:p w14:paraId="6357FAB4" w14:textId="77777777" w:rsidR="00375286" w:rsidRPr="009D4A09" w:rsidRDefault="00375286" w:rsidP="002D1D99">
            <w:pPr>
              <w:tabs>
                <w:tab w:val="center" w:pos="4153"/>
                <w:tab w:val="right" w:pos="8306"/>
              </w:tabs>
              <w:spacing w:after="0" w:line="240" w:lineRule="auto"/>
              <w:jc w:val="center"/>
              <w:rPr>
                <w:rFonts w:eastAsia="Times New Roman" w:cs="Arial"/>
              </w:rPr>
            </w:pPr>
          </w:p>
        </w:tc>
        <w:tc>
          <w:tcPr>
            <w:tcW w:w="3078" w:type="dxa"/>
            <w:vMerge/>
            <w:shd w:val="clear" w:color="auto" w:fill="auto"/>
            <w:vAlign w:val="center"/>
          </w:tcPr>
          <w:p w14:paraId="4139B7F6" w14:textId="77777777" w:rsidR="00375286" w:rsidRPr="009D4A09" w:rsidRDefault="00375286" w:rsidP="004E511C">
            <w:pPr>
              <w:tabs>
                <w:tab w:val="center" w:pos="4153"/>
                <w:tab w:val="right" w:pos="8306"/>
              </w:tabs>
              <w:spacing w:after="0" w:line="240" w:lineRule="auto"/>
              <w:rPr>
                <w:rFonts w:eastAsia="Times New Roman" w:cs="Arial"/>
              </w:rPr>
            </w:pPr>
          </w:p>
        </w:tc>
      </w:tr>
      <w:tr w:rsidR="00375286" w:rsidRPr="00A94F58" w14:paraId="0511106D" w14:textId="77777777" w:rsidTr="00E02DAB">
        <w:trPr>
          <w:trHeight w:val="624"/>
        </w:trPr>
        <w:tc>
          <w:tcPr>
            <w:tcW w:w="6146" w:type="dxa"/>
            <w:shd w:val="clear" w:color="auto" w:fill="auto"/>
            <w:vAlign w:val="center"/>
          </w:tcPr>
          <w:p w14:paraId="2F08A4EE" w14:textId="7B5A6D61"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the patient immunocompromised? E.g. auto-immune disease, current chemotherapy or immunosuppressant medication?</w:t>
            </w:r>
          </w:p>
        </w:tc>
        <w:sdt>
          <w:sdtPr>
            <w:rPr>
              <w:rFonts w:eastAsia="Times New Roman" w:cs="Arial"/>
            </w:rPr>
            <w:id w:val="1325394396"/>
          </w:sdtPr>
          <w:sdtContent>
            <w:tc>
              <w:tcPr>
                <w:tcW w:w="653" w:type="dxa"/>
                <w:shd w:val="clear" w:color="auto" w:fill="FF0000"/>
                <w:vAlign w:val="center"/>
              </w:tcPr>
              <w:p w14:paraId="79AC1992"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Content>
            <w:tc>
              <w:tcPr>
                <w:tcW w:w="608" w:type="dxa"/>
                <w:shd w:val="clear" w:color="auto" w:fill="A2D668"/>
                <w:vAlign w:val="center"/>
              </w:tcPr>
              <w:p w14:paraId="5A5DF172"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104828C" w14:textId="639DEC16"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06CC0792" w14:textId="77777777" w:rsidTr="00E02DAB">
        <w:trPr>
          <w:trHeight w:val="624"/>
        </w:trPr>
        <w:tc>
          <w:tcPr>
            <w:tcW w:w="6146" w:type="dxa"/>
            <w:shd w:val="clear" w:color="auto" w:fill="auto"/>
            <w:vAlign w:val="center"/>
          </w:tcPr>
          <w:p w14:paraId="7AAFD7B9" w14:textId="77777777"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Is the patient pregnant?</w:t>
            </w:r>
          </w:p>
        </w:tc>
        <w:sdt>
          <w:sdtPr>
            <w:rPr>
              <w:rFonts w:eastAsia="Times New Roman" w:cs="Arial"/>
            </w:rPr>
            <w:id w:val="190964618"/>
          </w:sdtPr>
          <w:sdtContent>
            <w:tc>
              <w:tcPr>
                <w:tcW w:w="653" w:type="dxa"/>
                <w:shd w:val="clear" w:color="auto" w:fill="FF0000"/>
                <w:vAlign w:val="center"/>
              </w:tcPr>
              <w:p w14:paraId="46F3C1E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Content>
            <w:tc>
              <w:tcPr>
                <w:tcW w:w="608" w:type="dxa"/>
                <w:shd w:val="clear" w:color="auto" w:fill="A2D668"/>
                <w:vAlign w:val="center"/>
              </w:tcPr>
              <w:p w14:paraId="106291C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307EAD53" w14:textId="78C7E704"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0161C1AE" w14:textId="77777777" w:rsidTr="00E02DAB">
        <w:trPr>
          <w:trHeight w:val="624"/>
        </w:trPr>
        <w:tc>
          <w:tcPr>
            <w:tcW w:w="6146" w:type="dxa"/>
            <w:shd w:val="clear" w:color="auto" w:fill="auto"/>
            <w:vAlign w:val="center"/>
          </w:tcPr>
          <w:p w14:paraId="507EFA64" w14:textId="624A3189"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patient systemically unwell? </w:t>
            </w:r>
          </w:p>
        </w:tc>
        <w:sdt>
          <w:sdtPr>
            <w:rPr>
              <w:rFonts w:eastAsia="Times New Roman" w:cs="Arial"/>
            </w:rPr>
            <w:id w:val="1805200386"/>
          </w:sdtPr>
          <w:sdtContent>
            <w:tc>
              <w:tcPr>
                <w:tcW w:w="653" w:type="dxa"/>
                <w:shd w:val="clear" w:color="auto" w:fill="FF0000"/>
                <w:vAlign w:val="center"/>
              </w:tcPr>
              <w:p w14:paraId="32589E4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Content>
            <w:tc>
              <w:tcPr>
                <w:tcW w:w="608" w:type="dxa"/>
                <w:shd w:val="clear" w:color="auto" w:fill="A2D668"/>
                <w:vAlign w:val="center"/>
              </w:tcPr>
              <w:p w14:paraId="0CBCDC5E"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445EBC11" w14:textId="6032203F"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20FA202E" w14:textId="77777777" w:rsidTr="00E02DAB">
        <w:trPr>
          <w:trHeight w:val="624"/>
        </w:trPr>
        <w:tc>
          <w:tcPr>
            <w:tcW w:w="6146" w:type="dxa"/>
            <w:shd w:val="clear" w:color="auto" w:fill="auto"/>
            <w:vAlign w:val="center"/>
          </w:tcPr>
          <w:p w14:paraId="52CA1E3E" w14:textId="57245A25"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moderate to severe renal impairment?</w:t>
            </w:r>
          </w:p>
          <w:p w14:paraId="1E4FDA19" w14:textId="1C5DBA8B"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(eGFR &lt;</w:t>
            </w:r>
            <w:proofErr w:type="spellStart"/>
            <w:r w:rsidRPr="009D4A09">
              <w:rPr>
                <w:rFonts w:eastAsia="Times New Roman" w:cs="Arial"/>
              </w:rPr>
              <w:t>25mL</w:t>
            </w:r>
            <w:proofErr w:type="spellEnd"/>
            <w:r w:rsidRPr="009D4A09">
              <w:rPr>
                <w:rFonts w:eastAsia="Times New Roman" w:cs="Arial"/>
              </w:rPr>
              <w:t>/minute/</w:t>
            </w:r>
            <w:proofErr w:type="spellStart"/>
            <w:r w:rsidRPr="009D4A09">
              <w:rPr>
                <w:rFonts w:eastAsia="Times New Roman" w:cs="Arial"/>
              </w:rPr>
              <w:t>1.73m</w:t>
            </w:r>
            <w:r w:rsidRPr="009D4A09">
              <w:rPr>
                <w:rFonts w:eastAsia="Times New Roman" w:cs="Arial"/>
                <w:vertAlign w:val="superscript"/>
              </w:rPr>
              <w:t>2</w:t>
            </w:r>
            <w:proofErr w:type="spellEnd"/>
            <w:r w:rsidRPr="009D4A09">
              <w:rPr>
                <w:rFonts w:eastAsia="Times New Roman" w:cs="Arial"/>
                <w:vertAlign w:val="superscript"/>
              </w:rPr>
              <w:t>)</w:t>
            </w:r>
            <w:r w:rsidRPr="009D4A09">
              <w:rPr>
                <w:rFonts w:eastAsia="Times New Roman" w:cs="Arial"/>
              </w:rPr>
              <w:t>?</w:t>
            </w:r>
          </w:p>
        </w:tc>
        <w:sdt>
          <w:sdtPr>
            <w:rPr>
              <w:rFonts w:eastAsia="Times New Roman" w:cs="Arial"/>
            </w:rPr>
            <w:id w:val="-65260261"/>
          </w:sdtPr>
          <w:sdtContent>
            <w:tc>
              <w:tcPr>
                <w:tcW w:w="653" w:type="dxa"/>
                <w:shd w:val="clear" w:color="auto" w:fill="FF0000"/>
                <w:vAlign w:val="center"/>
              </w:tcPr>
              <w:p w14:paraId="786EB929"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Content>
            <w:tc>
              <w:tcPr>
                <w:tcW w:w="608" w:type="dxa"/>
                <w:shd w:val="clear" w:color="auto" w:fill="A2D668"/>
                <w:vAlign w:val="center"/>
              </w:tcPr>
              <w:p w14:paraId="4AC25B8F"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D3F5059" w14:textId="26D7E54D"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338014B1" w14:textId="77777777" w:rsidTr="00E02DAB">
        <w:trPr>
          <w:trHeight w:val="624"/>
        </w:trPr>
        <w:tc>
          <w:tcPr>
            <w:tcW w:w="6146" w:type="dxa"/>
            <w:shd w:val="clear" w:color="auto" w:fill="auto"/>
            <w:vAlign w:val="center"/>
          </w:tcPr>
          <w:p w14:paraId="19A24CE3" w14:textId="7777777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this recurrent shingles? </w:t>
            </w:r>
          </w:p>
          <w:p w14:paraId="36B140E1" w14:textId="105A4A22"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w:t>
            </w:r>
            <w:r>
              <w:rPr>
                <w:rFonts w:eastAsia="Times New Roman" w:cs="Arial"/>
              </w:rPr>
              <w:t>I</w:t>
            </w:r>
            <w:r w:rsidRPr="009D4A09">
              <w:rPr>
                <w:rFonts w:eastAsia="Times New Roman" w:cs="Arial"/>
              </w:rPr>
              <w:t xml:space="preserve">mmunocompetent </w:t>
            </w:r>
            <w:r>
              <w:rPr>
                <w:rFonts w:eastAsia="Times New Roman" w:cs="Arial"/>
              </w:rPr>
              <w:t xml:space="preserve">patient </w:t>
            </w:r>
            <w:r w:rsidRPr="009D4A09">
              <w:rPr>
                <w:rFonts w:eastAsia="Times New Roman" w:cs="Arial"/>
              </w:rPr>
              <w:t xml:space="preserve">with a </w:t>
            </w:r>
            <w:r>
              <w:rPr>
                <w:rFonts w:eastAsia="Times New Roman" w:cs="Arial"/>
              </w:rPr>
              <w:t>history of 2 or more episodes in last 12 months</w:t>
            </w:r>
            <w:r w:rsidRPr="009D4A09">
              <w:rPr>
                <w:rFonts w:eastAsia="Times New Roman" w:cs="Arial"/>
              </w:rPr>
              <w:t>)</w:t>
            </w:r>
          </w:p>
        </w:tc>
        <w:sdt>
          <w:sdtPr>
            <w:rPr>
              <w:rFonts w:eastAsia="Times New Roman" w:cs="Arial"/>
            </w:rPr>
            <w:id w:val="-1260125967"/>
          </w:sdtPr>
          <w:sdtContent>
            <w:tc>
              <w:tcPr>
                <w:tcW w:w="653" w:type="dxa"/>
                <w:shd w:val="clear" w:color="auto" w:fill="FF0000"/>
                <w:vAlign w:val="center"/>
              </w:tcPr>
              <w:p w14:paraId="4912CC1B"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392958297"/>
          </w:sdtPr>
          <w:sdtContent>
            <w:tc>
              <w:tcPr>
                <w:tcW w:w="608" w:type="dxa"/>
                <w:shd w:val="clear" w:color="auto" w:fill="A2D668"/>
                <w:vAlign w:val="center"/>
              </w:tcPr>
              <w:p w14:paraId="712D15E0"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9AD2C0E" w14:textId="0B26D4CC"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60B67C4A" w14:textId="77777777" w:rsidTr="00E02DAB">
        <w:trPr>
          <w:trHeight w:val="624"/>
        </w:trPr>
        <w:tc>
          <w:tcPr>
            <w:tcW w:w="6146" w:type="dxa"/>
            <w:shd w:val="clear" w:color="auto" w:fill="auto"/>
            <w:vAlign w:val="center"/>
          </w:tcPr>
          <w:p w14:paraId="736D3B3C" w14:textId="7BDBF07C"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Concomitant use of interacting medication?</w:t>
            </w:r>
          </w:p>
        </w:tc>
        <w:sdt>
          <w:sdtPr>
            <w:rPr>
              <w:rFonts w:eastAsia="Times New Roman" w:cs="Arial"/>
            </w:rPr>
            <w:id w:val="353931818"/>
          </w:sdtPr>
          <w:sdtContent>
            <w:tc>
              <w:tcPr>
                <w:tcW w:w="653" w:type="dxa"/>
                <w:shd w:val="clear" w:color="auto" w:fill="FF0000"/>
                <w:vAlign w:val="center"/>
              </w:tcPr>
              <w:p w14:paraId="40865B17"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287554047"/>
          </w:sdtPr>
          <w:sdtContent>
            <w:tc>
              <w:tcPr>
                <w:tcW w:w="608" w:type="dxa"/>
                <w:shd w:val="clear" w:color="auto" w:fill="A2D668"/>
                <w:vAlign w:val="center"/>
              </w:tcPr>
              <w:p w14:paraId="7D616994"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D1C4602" w14:textId="660C434A" w:rsidR="00375286" w:rsidRPr="009D4A09" w:rsidRDefault="00375286" w:rsidP="002D1D99">
            <w:pPr>
              <w:tabs>
                <w:tab w:val="center" w:pos="4153"/>
                <w:tab w:val="right" w:pos="8306"/>
              </w:tabs>
              <w:spacing w:after="0" w:line="240" w:lineRule="auto"/>
              <w:rPr>
                <w:rFonts w:eastAsia="Times New Roman" w:cs="Arial"/>
              </w:rPr>
            </w:pPr>
          </w:p>
        </w:tc>
      </w:tr>
      <w:tr w:rsidR="0022272B" w:rsidRPr="00A94F58" w14:paraId="259F4DA2" w14:textId="77777777" w:rsidTr="00E02DAB">
        <w:trPr>
          <w:trHeight w:val="624"/>
        </w:trPr>
        <w:tc>
          <w:tcPr>
            <w:tcW w:w="6146" w:type="dxa"/>
            <w:shd w:val="clear" w:color="auto" w:fill="auto"/>
            <w:vAlign w:val="center"/>
          </w:tcPr>
          <w:p w14:paraId="53CAFA40" w14:textId="77777777" w:rsidR="0022272B" w:rsidRPr="009D4A09" w:rsidRDefault="0022272B" w:rsidP="002D1D99">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Content>
            <w:tc>
              <w:tcPr>
                <w:tcW w:w="653" w:type="dxa"/>
                <w:shd w:val="clear" w:color="auto" w:fill="A2D668"/>
                <w:vAlign w:val="center"/>
              </w:tcPr>
              <w:p w14:paraId="2CEF3B26" w14:textId="77777777"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Content>
            <w:tc>
              <w:tcPr>
                <w:tcW w:w="608" w:type="dxa"/>
                <w:shd w:val="clear" w:color="auto" w:fill="FF0000"/>
                <w:vAlign w:val="center"/>
              </w:tcPr>
              <w:p w14:paraId="70BCE8BC" w14:textId="77777777"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1A395C86" w14:textId="61B4ACE6" w:rsidR="0022272B" w:rsidRPr="009D4A09" w:rsidRDefault="00141222" w:rsidP="002D1D99">
            <w:pPr>
              <w:tabs>
                <w:tab w:val="center" w:pos="4153"/>
                <w:tab w:val="right" w:pos="8306"/>
              </w:tabs>
              <w:spacing w:after="0" w:line="240" w:lineRule="auto"/>
              <w:rPr>
                <w:rFonts w:eastAsia="Times New Roman" w:cs="Arial"/>
              </w:rPr>
            </w:pPr>
            <w:r w:rsidRPr="009D4A09">
              <w:rPr>
                <w:rFonts w:eastAsia="Times New Roman" w:cs="Arial"/>
              </w:rPr>
              <w:t>If NO, patient is unable to receive treatment.</w:t>
            </w:r>
          </w:p>
        </w:tc>
      </w:tr>
    </w:tbl>
    <w:p w14:paraId="4667BCE9" w14:textId="41407A1C" w:rsidR="00E84E99" w:rsidRDefault="00E84E99">
      <w:pPr>
        <w:spacing w:after="0" w:line="240" w:lineRule="auto"/>
        <w:rPr>
          <w:rFonts w:ascii="Calibri Light" w:eastAsia="Times New Roman" w:hAnsi="Calibri Light"/>
          <w:b/>
          <w:color w:val="4472C4" w:themeColor="accent5"/>
          <w:sz w:val="24"/>
          <w:szCs w:val="24"/>
        </w:rPr>
      </w:pPr>
    </w:p>
    <w:p w14:paraId="6B72083B" w14:textId="09C0D994" w:rsidR="005C6B85" w:rsidRPr="005E2D58" w:rsidRDefault="00E54671" w:rsidP="00E54671">
      <w:pPr>
        <w:pStyle w:val="Heading3"/>
        <w:rPr>
          <w:rFonts w:ascii="Calibri" w:hAnsi="Calibri"/>
          <w:b/>
          <w:color w:val="4472C4" w:themeColor="accent5"/>
        </w:rPr>
      </w:pPr>
      <w:r w:rsidRPr="005E2D58">
        <w:rPr>
          <w:b/>
          <w:color w:val="4472C4" w:themeColor="accent5"/>
        </w:rPr>
        <w:lastRenderedPageBreak/>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51"/>
        <w:gridCol w:w="3091"/>
      </w:tblGrid>
      <w:tr w:rsidR="00A94F58" w:rsidRPr="00405537" w14:paraId="266324DF" w14:textId="77777777" w:rsidTr="00FF445E">
        <w:tc>
          <w:tcPr>
            <w:tcW w:w="1489" w:type="pct"/>
            <w:shd w:val="clear" w:color="auto" w:fill="9CC2E5" w:themeFill="accent1" w:themeFillTint="99"/>
          </w:tcPr>
          <w:p w14:paraId="10B2AB1C" w14:textId="77777777" w:rsidR="00625E1B" w:rsidRDefault="00D07509"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p w14:paraId="315B0566" w14:textId="77777777" w:rsidR="005C6B85" w:rsidRPr="00625E1B" w:rsidRDefault="00625E1B" w:rsidP="00235192">
            <w:pPr>
              <w:tabs>
                <w:tab w:val="center" w:pos="4153"/>
                <w:tab w:val="right" w:pos="8306"/>
              </w:tabs>
              <w:spacing w:after="0" w:line="240" w:lineRule="auto"/>
              <w:jc w:val="center"/>
              <w:rPr>
                <w:rFonts w:eastAsia="Times New Roman" w:cs="Arial"/>
                <w:sz w:val="24"/>
              </w:rPr>
            </w:pPr>
            <w:r w:rsidRPr="00625E1B">
              <w:rPr>
                <w:rFonts w:eastAsia="Times New Roman" w:cs="Arial"/>
                <w:sz w:val="24"/>
              </w:rPr>
              <w:t>(Dispersible tablets strictly limited to those unable to swallow standard tablets)</w:t>
            </w:r>
          </w:p>
        </w:tc>
        <w:tc>
          <w:tcPr>
            <w:tcW w:w="2033" w:type="pct"/>
            <w:shd w:val="clear" w:color="auto" w:fill="9CC2E5" w:themeFill="accent1" w:themeFillTint="99"/>
          </w:tcPr>
          <w:p w14:paraId="0BEAE4B0"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9CC2E5" w:themeFill="accent1" w:themeFillTint="99"/>
          </w:tcPr>
          <w:p w14:paraId="4D53E41E"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14:paraId="5E8FE639" w14:textId="77777777" w:rsidTr="00FF445E">
        <w:tc>
          <w:tcPr>
            <w:tcW w:w="1489" w:type="pct"/>
          </w:tcPr>
          <w:p w14:paraId="448A4DE9" w14:textId="77777777" w:rsidR="005C6B85"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800 mg</w:t>
            </w:r>
            <w:r w:rsidR="005C6B85" w:rsidRPr="004A2E34">
              <w:rPr>
                <w:rFonts w:eastAsia="Times New Roman" w:cs="Arial"/>
                <w:sz w:val="24"/>
              </w:rPr>
              <w:t xml:space="preserve"> </w:t>
            </w:r>
            <w:r w:rsidR="00770789">
              <w:rPr>
                <w:rFonts w:eastAsia="Times New Roman" w:cs="Arial"/>
                <w:sz w:val="24"/>
              </w:rPr>
              <w:t>tablets</w:t>
            </w:r>
          </w:p>
          <w:p w14:paraId="08DBC7C1" w14:textId="77777777"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14:paraId="728ADE00" w14:textId="3E3CFCCA"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O</w:t>
            </w:r>
            <w:r w:rsidR="004226CC">
              <w:rPr>
                <w:rFonts w:eastAsia="Times New Roman" w:cs="Arial"/>
                <w:sz w:val="24"/>
              </w:rPr>
              <w:t>NE</w:t>
            </w:r>
            <w:r w:rsidRPr="004A2E34">
              <w:rPr>
                <w:rFonts w:eastAsia="Times New Roman" w:cs="Arial"/>
                <w:sz w:val="24"/>
              </w:rPr>
              <w:t xml:space="preserve"> </w:t>
            </w:r>
            <w:r w:rsidR="00405537" w:rsidRPr="004A2E34">
              <w:rPr>
                <w:rFonts w:eastAsia="Times New Roman" w:cs="Arial"/>
                <w:sz w:val="24"/>
              </w:rPr>
              <w:t xml:space="preserve">tablet </w:t>
            </w:r>
            <w:r w:rsidR="004226CC">
              <w:rPr>
                <w:rFonts w:eastAsia="Times New Roman" w:cs="Arial"/>
                <w:sz w:val="24"/>
              </w:rPr>
              <w:t>FIVE</w:t>
            </w:r>
            <w:r w:rsidR="00405537" w:rsidRPr="004A2E34">
              <w:rPr>
                <w:rFonts w:eastAsia="Times New Roman" w:cs="Arial"/>
                <w:sz w:val="24"/>
              </w:rPr>
              <w:t xml:space="preserve"> times daily</w:t>
            </w:r>
            <w:r w:rsidR="00B22DCB">
              <w:rPr>
                <w:rFonts w:eastAsia="Times New Roman" w:cs="Arial"/>
                <w:sz w:val="24"/>
              </w:rPr>
              <w:t xml:space="preserve"> spread evenly throughout the day during waking hours</w:t>
            </w:r>
            <w:r w:rsidR="00405537" w:rsidRPr="004A2E34">
              <w:rPr>
                <w:rFonts w:eastAsia="Times New Roman" w:cs="Arial"/>
                <w:sz w:val="24"/>
              </w:rPr>
              <w:t xml:space="preserve"> (</w:t>
            </w:r>
            <w:r w:rsidR="00B22DCB">
              <w:rPr>
                <w:rFonts w:eastAsia="Times New Roman" w:cs="Arial"/>
                <w:sz w:val="24"/>
              </w:rPr>
              <w:t xml:space="preserve">usually </w:t>
            </w:r>
            <w:r w:rsidR="00405537" w:rsidRPr="004A2E34">
              <w:rPr>
                <w:rFonts w:eastAsia="Times New Roman" w:cs="Arial"/>
                <w:sz w:val="24"/>
              </w:rPr>
              <w:t>at 4 hourly intervals) x 35</w:t>
            </w:r>
          </w:p>
        </w:tc>
        <w:tc>
          <w:tcPr>
            <w:tcW w:w="1478" w:type="pct"/>
            <w:vMerge w:val="restart"/>
          </w:tcPr>
          <w:p w14:paraId="54738A41" w14:textId="77777777"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PGD via </w:t>
            </w:r>
            <w:r w:rsidR="00C3001F">
              <w:rPr>
                <w:rFonts w:eastAsia="Times New Roman" w:cs="Arial"/>
                <w:sz w:val="24"/>
              </w:rPr>
              <w:t>NHS Pharmacy First Scotland</w:t>
            </w:r>
          </w:p>
          <w:p w14:paraId="6F8BBAF3"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A94F58" w:rsidRPr="00405537" w14:paraId="6D55AFED" w14:textId="77777777" w:rsidTr="00FF445E">
        <w:tc>
          <w:tcPr>
            <w:tcW w:w="1489" w:type="pct"/>
            <w:shd w:val="clear" w:color="auto" w:fill="F2F2F2" w:themeFill="background1" w:themeFillShade="F2"/>
          </w:tcPr>
          <w:p w14:paraId="518012EA" w14:textId="77777777" w:rsidR="005C6B85" w:rsidRPr="004A2E34"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400 mg</w:t>
            </w:r>
            <w:r w:rsidRPr="004A2E34">
              <w:rPr>
                <w:rFonts w:eastAsia="Times New Roman" w:cs="Arial"/>
                <w:sz w:val="24"/>
              </w:rPr>
              <w:t xml:space="preserve"> </w:t>
            </w:r>
            <w:r w:rsidR="00770789">
              <w:rPr>
                <w:rFonts w:eastAsia="Times New Roman" w:cs="Arial"/>
                <w:sz w:val="24"/>
              </w:rPr>
              <w:t>tablets</w:t>
            </w:r>
          </w:p>
        </w:tc>
        <w:tc>
          <w:tcPr>
            <w:tcW w:w="2033" w:type="pct"/>
            <w:shd w:val="clear" w:color="auto" w:fill="F2F2F2" w:themeFill="background1" w:themeFillShade="F2"/>
          </w:tcPr>
          <w:p w14:paraId="39627EAA" w14:textId="150CC516" w:rsidR="005C6B85" w:rsidRPr="004A2E34" w:rsidRDefault="00B22DCB" w:rsidP="005C6B85">
            <w:pPr>
              <w:tabs>
                <w:tab w:val="center" w:pos="4153"/>
                <w:tab w:val="right" w:pos="8306"/>
              </w:tabs>
              <w:spacing w:after="0" w:line="240" w:lineRule="auto"/>
              <w:rPr>
                <w:rFonts w:eastAsia="Times New Roman" w:cs="Arial"/>
                <w:sz w:val="24"/>
              </w:rPr>
            </w:pPr>
            <w:r>
              <w:rPr>
                <w:rFonts w:eastAsia="Times New Roman" w:cs="Arial"/>
                <w:sz w:val="24"/>
              </w:rPr>
              <w:t xml:space="preserve">TWO </w:t>
            </w:r>
            <w:r w:rsidRPr="004A2E34">
              <w:rPr>
                <w:rFonts w:eastAsia="Times New Roman" w:cs="Arial"/>
                <w:sz w:val="24"/>
              </w:rPr>
              <w:t>tablet</w:t>
            </w:r>
            <w:r>
              <w:rPr>
                <w:rFonts w:eastAsia="Times New Roman" w:cs="Arial"/>
                <w:sz w:val="24"/>
              </w:rPr>
              <w:t>s</w:t>
            </w:r>
            <w:r w:rsidRPr="004A2E34">
              <w:rPr>
                <w:rFonts w:eastAsia="Times New Roman" w:cs="Arial"/>
                <w:sz w:val="24"/>
              </w:rPr>
              <w:t xml:space="preserve"> </w:t>
            </w:r>
            <w:r>
              <w:rPr>
                <w:rFonts w:eastAsia="Times New Roman" w:cs="Arial"/>
                <w:sz w:val="24"/>
              </w:rPr>
              <w:t>FIVE</w:t>
            </w:r>
            <w:r w:rsidRPr="004A2E34">
              <w:rPr>
                <w:rFonts w:eastAsia="Times New Roman" w:cs="Arial"/>
                <w:sz w:val="24"/>
              </w:rPr>
              <w:t xml:space="preserve"> times daily</w:t>
            </w:r>
            <w:r>
              <w:rPr>
                <w:rFonts w:eastAsia="Times New Roman" w:cs="Arial"/>
                <w:sz w:val="24"/>
              </w:rPr>
              <w:t xml:space="preserve"> spread evenly throughout the day during waking hours</w:t>
            </w:r>
            <w:r w:rsidRPr="004A2E34">
              <w:rPr>
                <w:rFonts w:eastAsia="Times New Roman" w:cs="Arial"/>
                <w:sz w:val="24"/>
              </w:rPr>
              <w:t xml:space="preserve"> (</w:t>
            </w:r>
            <w:r>
              <w:rPr>
                <w:rFonts w:eastAsia="Times New Roman" w:cs="Arial"/>
                <w:sz w:val="24"/>
              </w:rPr>
              <w:t xml:space="preserve">usually </w:t>
            </w:r>
            <w:r w:rsidRPr="004A2E34">
              <w:rPr>
                <w:rFonts w:eastAsia="Times New Roman" w:cs="Arial"/>
                <w:sz w:val="24"/>
              </w:rPr>
              <w:t>at 4 hourly intervals</w:t>
            </w:r>
            <w:r w:rsidR="00405537" w:rsidRPr="004A2E34">
              <w:rPr>
                <w:rFonts w:eastAsia="Times New Roman" w:cs="Arial"/>
                <w:sz w:val="24"/>
              </w:rPr>
              <w:t>) x 70</w:t>
            </w:r>
          </w:p>
        </w:tc>
        <w:tc>
          <w:tcPr>
            <w:tcW w:w="1478" w:type="pct"/>
            <w:vMerge/>
          </w:tcPr>
          <w:p w14:paraId="12A20991"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5C6B85" w:rsidRPr="00405537" w14:paraId="50027F90" w14:textId="77777777" w:rsidTr="00FF445E">
        <w:tc>
          <w:tcPr>
            <w:tcW w:w="1489" w:type="pct"/>
          </w:tcPr>
          <w:p w14:paraId="0B4B1668" w14:textId="77777777" w:rsidR="005C6B85" w:rsidRPr="004A2E34" w:rsidRDefault="00F91445" w:rsidP="005C6B85">
            <w:pPr>
              <w:tabs>
                <w:tab w:val="center" w:pos="4153"/>
                <w:tab w:val="right" w:pos="8306"/>
              </w:tabs>
              <w:spacing w:after="0" w:line="240" w:lineRule="auto"/>
              <w:rPr>
                <w:rFonts w:eastAsia="Times New Roman" w:cs="Arial"/>
                <w:sz w:val="24"/>
              </w:rPr>
            </w:pPr>
            <w:r w:rsidRPr="004A2E34">
              <w:rPr>
                <w:rFonts w:eastAsia="Times New Roman" w:cs="Arial"/>
                <w:sz w:val="24"/>
              </w:rPr>
              <w:t>Symptomatic management</w:t>
            </w:r>
          </w:p>
        </w:tc>
        <w:tc>
          <w:tcPr>
            <w:tcW w:w="2033" w:type="pct"/>
          </w:tcPr>
          <w:p w14:paraId="5AA73845" w14:textId="338B39D3" w:rsidR="005C6B85" w:rsidRPr="004A2E34" w:rsidRDefault="005C6B85" w:rsidP="00655B8E">
            <w:pPr>
              <w:tabs>
                <w:tab w:val="center" w:pos="4153"/>
                <w:tab w:val="right" w:pos="8306"/>
              </w:tabs>
              <w:spacing w:after="0" w:line="240" w:lineRule="auto"/>
              <w:rPr>
                <w:rFonts w:eastAsia="Times New Roman" w:cs="Arial"/>
                <w:sz w:val="24"/>
              </w:rPr>
            </w:pPr>
            <w:r w:rsidRPr="004A2E34">
              <w:rPr>
                <w:rFonts w:eastAsia="Times New Roman" w:cs="Arial"/>
                <w:sz w:val="24"/>
              </w:rPr>
              <w:t>Appropriate analgesia</w:t>
            </w:r>
            <w:r w:rsidR="00542D11" w:rsidRPr="004A2E34">
              <w:rPr>
                <w:rFonts w:eastAsia="Times New Roman" w:cs="Arial"/>
                <w:sz w:val="24"/>
              </w:rPr>
              <w:t xml:space="preserve"> – paracetamol</w:t>
            </w:r>
          </w:p>
        </w:tc>
        <w:tc>
          <w:tcPr>
            <w:tcW w:w="1478" w:type="pct"/>
          </w:tcPr>
          <w:p w14:paraId="5C269A83" w14:textId="4F706654" w:rsidR="005C6B85" w:rsidRPr="004A2E34" w:rsidRDefault="00331F95" w:rsidP="005C6B85">
            <w:pPr>
              <w:tabs>
                <w:tab w:val="center" w:pos="4153"/>
                <w:tab w:val="right" w:pos="8306"/>
              </w:tabs>
              <w:spacing w:after="0" w:line="240" w:lineRule="auto"/>
              <w:rPr>
                <w:rFonts w:eastAsia="Times New Roman" w:cs="Arial"/>
                <w:sz w:val="24"/>
              </w:rPr>
            </w:pPr>
            <w:r>
              <w:rPr>
                <w:rFonts w:eastAsia="Times New Roman" w:cs="Arial"/>
                <w:sz w:val="24"/>
              </w:rPr>
              <w:t>NHS Pharmacy First Scotland</w:t>
            </w:r>
            <w:r w:rsidR="00DB4784">
              <w:rPr>
                <w:rFonts w:eastAsia="Times New Roman" w:cs="Arial"/>
                <w:sz w:val="24"/>
              </w:rPr>
              <w:t xml:space="preserve">, </w:t>
            </w:r>
            <w:r w:rsidR="005C6B85" w:rsidRPr="004A2E34">
              <w:rPr>
                <w:rFonts w:eastAsia="Times New Roman" w:cs="Arial"/>
                <w:sz w:val="24"/>
              </w:rPr>
              <w:t>OTC or existing supply</w:t>
            </w:r>
          </w:p>
        </w:tc>
      </w:tr>
    </w:tbl>
    <w:p w14:paraId="0AE48757" w14:textId="77777777" w:rsidR="005C6B85" w:rsidRPr="0066393F" w:rsidRDefault="005C6B85" w:rsidP="005C6B85">
      <w:pPr>
        <w:spacing w:after="0" w:line="240" w:lineRule="auto"/>
        <w:rPr>
          <w:rFonts w:eastAsia="Times New Roman" w:cs="Arial"/>
          <w:sz w:val="6"/>
          <w:szCs w:val="6"/>
        </w:rPr>
      </w:pPr>
    </w:p>
    <w:tbl>
      <w:tblPr>
        <w:tblpPr w:leftFromText="180" w:rightFromText="180" w:vertAnchor="text" w:horzAnchor="margin" w:tblpY="32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701"/>
      </w:tblGrid>
      <w:tr w:rsidR="004B123B" w:rsidRPr="00A94F58" w14:paraId="65227EF3" w14:textId="77777777" w:rsidTr="004B123B">
        <w:tc>
          <w:tcPr>
            <w:tcW w:w="8784" w:type="dxa"/>
            <w:shd w:val="clear" w:color="auto" w:fill="9CC2E5" w:themeFill="accent1" w:themeFillTint="99"/>
          </w:tcPr>
          <w:p w14:paraId="7C28C7C7"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Advice</w:t>
            </w:r>
          </w:p>
        </w:tc>
        <w:tc>
          <w:tcPr>
            <w:tcW w:w="1701" w:type="dxa"/>
            <w:shd w:val="clear" w:color="auto" w:fill="9CC2E5" w:themeFill="accent1" w:themeFillTint="99"/>
          </w:tcPr>
          <w:p w14:paraId="43851FD1"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4B123B" w:rsidRPr="00A94F58" w14:paraId="7A52314C" w14:textId="77777777" w:rsidTr="00331F95">
        <w:trPr>
          <w:trHeight w:val="680"/>
        </w:trPr>
        <w:tc>
          <w:tcPr>
            <w:tcW w:w="8784" w:type="dxa"/>
            <w:shd w:val="clear" w:color="auto" w:fill="auto"/>
            <w:vAlign w:val="center"/>
          </w:tcPr>
          <w:p w14:paraId="776D0AF0"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How to take medication – with water, regularly and complete the course</w:t>
            </w:r>
          </w:p>
        </w:tc>
        <w:sdt>
          <w:sdtPr>
            <w:rPr>
              <w:rFonts w:eastAsia="Times New Roman" w:cs="Arial"/>
              <w:sz w:val="24"/>
            </w:rPr>
            <w:id w:val="-2058700488"/>
          </w:sdtPr>
          <w:sdtContent>
            <w:tc>
              <w:tcPr>
                <w:tcW w:w="1701" w:type="dxa"/>
                <w:shd w:val="clear" w:color="auto" w:fill="auto"/>
                <w:vAlign w:val="center"/>
              </w:tcPr>
              <w:p w14:paraId="2D499126"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1ED18AF4" w14:textId="77777777" w:rsidTr="00331F95">
        <w:trPr>
          <w:trHeight w:val="680"/>
        </w:trPr>
        <w:tc>
          <w:tcPr>
            <w:tcW w:w="8784" w:type="dxa"/>
            <w:shd w:val="clear" w:color="auto" w:fill="F2F2F2" w:themeFill="background1" w:themeFillShade="F2"/>
            <w:vAlign w:val="center"/>
          </w:tcPr>
          <w:p w14:paraId="3E3A304A"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Ensure adequate fluid intake whilst taking aciclovir tablets</w:t>
            </w:r>
          </w:p>
        </w:tc>
        <w:sdt>
          <w:sdtPr>
            <w:rPr>
              <w:rFonts w:eastAsia="Times New Roman" w:cs="Arial"/>
              <w:sz w:val="24"/>
            </w:rPr>
            <w:id w:val="1194191878"/>
          </w:sdtPr>
          <w:sdtContent>
            <w:tc>
              <w:tcPr>
                <w:tcW w:w="1701" w:type="dxa"/>
                <w:shd w:val="clear" w:color="auto" w:fill="F2F2F2" w:themeFill="background1" w:themeFillShade="F2"/>
                <w:vAlign w:val="center"/>
              </w:tcPr>
              <w:p w14:paraId="595B4E23"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7A81139" w14:textId="77777777" w:rsidTr="00331F95">
        <w:trPr>
          <w:trHeight w:val="680"/>
        </w:trPr>
        <w:tc>
          <w:tcPr>
            <w:tcW w:w="8784" w:type="dxa"/>
            <w:shd w:val="clear" w:color="auto" w:fill="auto"/>
            <w:vAlign w:val="center"/>
          </w:tcPr>
          <w:p w14:paraId="67CC7E3E" w14:textId="77777777" w:rsidR="004B123B" w:rsidRPr="003F3DA1"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Expected duration of symptoms</w:t>
            </w:r>
            <w:r w:rsidRPr="003F3DA1">
              <w:rPr>
                <w:rFonts w:eastAsia="Times New Roman" w:cs="Arial"/>
                <w:sz w:val="24"/>
              </w:rPr>
              <w:t xml:space="preserve"> - to seek medical assistance if symptoms worsen or are not resolving within 7 days</w:t>
            </w:r>
          </w:p>
        </w:tc>
        <w:sdt>
          <w:sdtPr>
            <w:rPr>
              <w:rFonts w:eastAsia="Times New Roman" w:cs="Arial"/>
              <w:sz w:val="24"/>
            </w:rPr>
            <w:id w:val="-38210691"/>
          </w:sdtPr>
          <w:sdtContent>
            <w:tc>
              <w:tcPr>
                <w:tcW w:w="1701" w:type="dxa"/>
                <w:shd w:val="clear" w:color="auto" w:fill="auto"/>
                <w:vAlign w:val="center"/>
              </w:tcPr>
              <w:p w14:paraId="2B13F4E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798AEA7" w14:textId="77777777" w:rsidTr="00331F95">
        <w:trPr>
          <w:trHeight w:val="680"/>
        </w:trPr>
        <w:tc>
          <w:tcPr>
            <w:tcW w:w="8784" w:type="dxa"/>
            <w:shd w:val="clear" w:color="auto" w:fill="auto"/>
            <w:vAlign w:val="center"/>
          </w:tcPr>
          <w:p w14:paraId="45A98B7A" w14:textId="77777777" w:rsidR="004B123B"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Patient information leaflet relating to the medication is given to the patient</w:t>
            </w:r>
          </w:p>
        </w:tc>
        <w:sdt>
          <w:sdtPr>
            <w:rPr>
              <w:rFonts w:eastAsia="Times New Roman" w:cs="Arial"/>
              <w:sz w:val="24"/>
            </w:rPr>
            <w:id w:val="-1616047064"/>
          </w:sdtPr>
          <w:sdtContent>
            <w:tc>
              <w:tcPr>
                <w:tcW w:w="1701" w:type="dxa"/>
                <w:shd w:val="clear" w:color="auto" w:fill="auto"/>
                <w:vAlign w:val="center"/>
              </w:tcPr>
              <w:p w14:paraId="1458A402"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4B123B" w:rsidRPr="00A94F58" w14:paraId="73075831" w14:textId="77777777" w:rsidTr="00331F95">
        <w:trPr>
          <w:trHeight w:val="680"/>
        </w:trPr>
        <w:tc>
          <w:tcPr>
            <w:tcW w:w="8784" w:type="dxa"/>
            <w:shd w:val="clear" w:color="auto" w:fill="F2F2F2" w:themeFill="background1" w:themeFillShade="F2"/>
            <w:vAlign w:val="center"/>
          </w:tcPr>
          <w:p w14:paraId="277112EA"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Common side effects of medication e.g. nausea, vomiting, diarrhoea and abdominal pain, taste disturbance, photo sensitivity, </w:t>
            </w:r>
            <w:r w:rsidR="006218BA" w:rsidRPr="003F3DA1">
              <w:rPr>
                <w:rFonts w:eastAsia="Times New Roman" w:cs="Arial"/>
                <w:sz w:val="24"/>
              </w:rPr>
              <w:t>pruritus</w:t>
            </w:r>
            <w:r w:rsidR="00F570AA">
              <w:rPr>
                <w:rFonts w:eastAsia="Times New Roman" w:cs="Arial"/>
                <w:sz w:val="24"/>
              </w:rPr>
              <w:t>, urticaria</w:t>
            </w:r>
            <w:r w:rsidRPr="003F3DA1">
              <w:rPr>
                <w:rFonts w:eastAsia="Times New Roman" w:cs="Arial"/>
                <w:sz w:val="24"/>
              </w:rPr>
              <w:t>, fever, tiredness and occasionally headaches or dizziness</w:t>
            </w:r>
            <w:r>
              <w:rPr>
                <w:rFonts w:eastAsia="Times New Roman" w:cs="Arial"/>
                <w:sz w:val="24"/>
              </w:rPr>
              <w:t>.</w:t>
            </w:r>
          </w:p>
        </w:tc>
        <w:sdt>
          <w:sdtPr>
            <w:rPr>
              <w:rFonts w:eastAsia="Times New Roman" w:cs="Arial"/>
              <w:sz w:val="24"/>
            </w:rPr>
            <w:id w:val="1648160617"/>
          </w:sdtPr>
          <w:sdtContent>
            <w:tc>
              <w:tcPr>
                <w:tcW w:w="1701" w:type="dxa"/>
                <w:shd w:val="clear" w:color="auto" w:fill="F2F2F2" w:themeFill="background1" w:themeFillShade="F2"/>
                <w:vAlign w:val="center"/>
              </w:tcPr>
              <w:p w14:paraId="37EF511B"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8C4B7EC" w14:textId="77777777" w:rsidTr="00331F95">
        <w:trPr>
          <w:trHeight w:val="680"/>
        </w:trPr>
        <w:tc>
          <w:tcPr>
            <w:tcW w:w="8784" w:type="dxa"/>
            <w:shd w:val="clear" w:color="auto" w:fill="auto"/>
            <w:vAlign w:val="center"/>
          </w:tcPr>
          <w:p w14:paraId="7BCF3267" w14:textId="7CE67713" w:rsidR="004B123B" w:rsidRPr="003F3DA1" w:rsidRDefault="004B123B" w:rsidP="00655B8E">
            <w:pPr>
              <w:tabs>
                <w:tab w:val="center" w:pos="4153"/>
                <w:tab w:val="right" w:pos="8306"/>
              </w:tabs>
              <w:spacing w:after="0" w:line="240" w:lineRule="auto"/>
              <w:rPr>
                <w:rFonts w:eastAsia="Times New Roman" w:cs="Arial"/>
                <w:sz w:val="24"/>
              </w:rPr>
            </w:pPr>
            <w:r>
              <w:rPr>
                <w:rFonts w:eastAsia="Times New Roman" w:cs="Arial"/>
                <w:sz w:val="24"/>
              </w:rPr>
              <w:t>Check patient has access to s</w:t>
            </w:r>
            <w:r w:rsidRPr="003F3DA1">
              <w:rPr>
                <w:rFonts w:eastAsia="Times New Roman" w:cs="Arial"/>
                <w:sz w:val="24"/>
              </w:rPr>
              <w:t xml:space="preserve">ymptomatic </w:t>
            </w:r>
            <w:r>
              <w:rPr>
                <w:rFonts w:eastAsia="Times New Roman" w:cs="Arial"/>
                <w:sz w:val="24"/>
              </w:rPr>
              <w:t xml:space="preserve">relief </w:t>
            </w:r>
            <w:r w:rsidRPr="003F3DA1">
              <w:rPr>
                <w:rFonts w:eastAsia="Times New Roman" w:cs="Arial"/>
                <w:sz w:val="24"/>
              </w:rPr>
              <w:t>(use of analgesia – paracetamol</w:t>
            </w:r>
            <w:r w:rsidR="00E84E99">
              <w:rPr>
                <w:rFonts w:eastAsia="Times New Roman" w:cs="Arial"/>
                <w:sz w:val="24"/>
              </w:rPr>
              <w:t>)</w:t>
            </w:r>
          </w:p>
        </w:tc>
        <w:sdt>
          <w:sdtPr>
            <w:rPr>
              <w:rFonts w:eastAsia="Times New Roman" w:cs="Arial"/>
              <w:sz w:val="24"/>
            </w:rPr>
            <w:id w:val="-108895696"/>
          </w:sdtPr>
          <w:sdtContent>
            <w:tc>
              <w:tcPr>
                <w:tcW w:w="1701" w:type="dxa"/>
                <w:shd w:val="clear" w:color="auto" w:fill="auto"/>
                <w:vAlign w:val="center"/>
              </w:tcPr>
              <w:p w14:paraId="56CD9B1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A3AD617" w14:textId="77777777" w:rsidTr="00331F95">
        <w:trPr>
          <w:trHeight w:val="680"/>
        </w:trPr>
        <w:tc>
          <w:tcPr>
            <w:tcW w:w="8784" w:type="dxa"/>
            <w:shd w:val="clear" w:color="auto" w:fill="F2F2F2" w:themeFill="background1" w:themeFillShade="F2"/>
            <w:vAlign w:val="center"/>
          </w:tcPr>
          <w:p w14:paraId="1DD0B366"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sharing of towels and clothes</w:t>
            </w:r>
          </w:p>
        </w:tc>
        <w:sdt>
          <w:sdtPr>
            <w:rPr>
              <w:rFonts w:eastAsia="Times New Roman" w:cs="Arial"/>
              <w:sz w:val="24"/>
            </w:rPr>
            <w:id w:val="-2037643828"/>
          </w:sdtPr>
          <w:sdtContent>
            <w:tc>
              <w:tcPr>
                <w:tcW w:w="1701" w:type="dxa"/>
                <w:shd w:val="clear" w:color="auto" w:fill="F2F2F2" w:themeFill="background1" w:themeFillShade="F2"/>
                <w:vAlign w:val="center"/>
              </w:tcPr>
              <w:p w14:paraId="6A7F21A6"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0A041B12" w14:textId="77777777" w:rsidTr="00331F95">
        <w:trPr>
          <w:trHeight w:val="680"/>
        </w:trPr>
        <w:tc>
          <w:tcPr>
            <w:tcW w:w="8784" w:type="dxa"/>
            <w:shd w:val="clear" w:color="auto" w:fill="auto"/>
            <w:vAlign w:val="center"/>
          </w:tcPr>
          <w:p w14:paraId="2E3402B4"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Maintain good hand hygiene</w:t>
            </w:r>
          </w:p>
        </w:tc>
        <w:sdt>
          <w:sdtPr>
            <w:rPr>
              <w:rFonts w:eastAsia="Times New Roman" w:cs="Arial"/>
              <w:sz w:val="24"/>
            </w:rPr>
            <w:id w:val="-1246180636"/>
          </w:sdtPr>
          <w:sdtContent>
            <w:tc>
              <w:tcPr>
                <w:tcW w:w="1701" w:type="dxa"/>
                <w:shd w:val="clear" w:color="auto" w:fill="auto"/>
                <w:vAlign w:val="center"/>
              </w:tcPr>
              <w:p w14:paraId="1C587EC5"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30FFAA7" w14:textId="77777777" w:rsidTr="00331F95">
        <w:trPr>
          <w:trHeight w:val="680"/>
        </w:trPr>
        <w:tc>
          <w:tcPr>
            <w:tcW w:w="8784" w:type="dxa"/>
            <w:shd w:val="clear" w:color="auto" w:fill="F2F2F2" w:themeFill="background1" w:themeFillShade="F2"/>
            <w:vAlign w:val="center"/>
          </w:tcPr>
          <w:p w14:paraId="5A8F2A4C"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Wear loose fitting clothes to minimise irritation</w:t>
            </w:r>
          </w:p>
        </w:tc>
        <w:sdt>
          <w:sdtPr>
            <w:rPr>
              <w:rFonts w:eastAsia="Times New Roman" w:cs="Arial"/>
              <w:sz w:val="24"/>
            </w:rPr>
            <w:id w:val="-1508437183"/>
          </w:sdtPr>
          <w:sdtContent>
            <w:tc>
              <w:tcPr>
                <w:tcW w:w="1701" w:type="dxa"/>
                <w:shd w:val="clear" w:color="auto" w:fill="F2F2F2" w:themeFill="background1" w:themeFillShade="F2"/>
                <w:vAlign w:val="center"/>
              </w:tcPr>
              <w:p w14:paraId="41569E9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7A779A15" w14:textId="77777777" w:rsidTr="00331F95">
        <w:trPr>
          <w:trHeight w:val="680"/>
        </w:trPr>
        <w:tc>
          <w:tcPr>
            <w:tcW w:w="8784" w:type="dxa"/>
            <w:shd w:val="clear" w:color="auto" w:fill="auto"/>
            <w:vAlign w:val="center"/>
          </w:tcPr>
          <w:p w14:paraId="070F97B0"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use of topical creams and adhesive dressings as they can cause irritation and delay rash healing</w:t>
            </w:r>
          </w:p>
        </w:tc>
        <w:sdt>
          <w:sdtPr>
            <w:rPr>
              <w:rFonts w:eastAsia="Times New Roman" w:cs="Arial"/>
              <w:sz w:val="24"/>
            </w:rPr>
            <w:id w:val="-1088230838"/>
          </w:sdtPr>
          <w:sdtContent>
            <w:tc>
              <w:tcPr>
                <w:tcW w:w="1701" w:type="dxa"/>
                <w:shd w:val="clear" w:color="auto" w:fill="auto"/>
                <w:vAlign w:val="center"/>
              </w:tcPr>
              <w:p w14:paraId="7C3AE532"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739F689C" w14:textId="77777777" w:rsidTr="00331F95">
        <w:trPr>
          <w:trHeight w:val="680"/>
        </w:trPr>
        <w:tc>
          <w:tcPr>
            <w:tcW w:w="8784" w:type="dxa"/>
            <w:shd w:val="clear" w:color="auto" w:fill="F2F2F2" w:themeFill="background1" w:themeFillShade="F2"/>
            <w:vAlign w:val="center"/>
          </w:tcPr>
          <w:p w14:paraId="595F1F9F"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with shingles is infectious until all the vesicles have crusted over (usually 5-7 days after rash onset)</w:t>
            </w:r>
          </w:p>
        </w:tc>
        <w:sdt>
          <w:sdtPr>
            <w:rPr>
              <w:rFonts w:eastAsia="Times New Roman" w:cs="Arial"/>
              <w:sz w:val="24"/>
            </w:rPr>
            <w:id w:val="94364717"/>
          </w:sdtPr>
          <w:sdtContent>
            <w:tc>
              <w:tcPr>
                <w:tcW w:w="1701" w:type="dxa"/>
                <w:shd w:val="clear" w:color="auto" w:fill="F2F2F2" w:themeFill="background1" w:themeFillShade="F2"/>
                <w:vAlign w:val="center"/>
              </w:tcPr>
              <w:p w14:paraId="314D0AAD"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7DA56B5" w14:textId="77777777" w:rsidTr="00331F95">
        <w:trPr>
          <w:trHeight w:val="680"/>
        </w:trPr>
        <w:tc>
          <w:tcPr>
            <w:tcW w:w="8784" w:type="dxa"/>
            <w:shd w:val="clear" w:color="auto" w:fill="auto"/>
            <w:vAlign w:val="center"/>
          </w:tcPr>
          <w:p w14:paraId="457D19BD" w14:textId="7B094D8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Avoid </w:t>
            </w:r>
            <w:r w:rsidR="00E84E99">
              <w:rPr>
                <w:rFonts w:eastAsia="Times New Roman" w:cs="Arial"/>
                <w:sz w:val="24"/>
              </w:rPr>
              <w:t>contact with others wherever possible,</w:t>
            </w:r>
            <w:r w:rsidRPr="003F3DA1">
              <w:rPr>
                <w:rFonts w:eastAsia="Times New Roman" w:cs="Arial"/>
                <w:sz w:val="24"/>
              </w:rPr>
              <w:t xml:space="preserve"> if the rash is weeping and can’t be covered.  If the lesions have dried or can be covered, this is not necessary</w:t>
            </w:r>
          </w:p>
        </w:tc>
        <w:sdt>
          <w:sdtPr>
            <w:rPr>
              <w:rFonts w:eastAsia="Times New Roman" w:cs="Arial"/>
              <w:sz w:val="24"/>
            </w:rPr>
            <w:id w:val="-814879896"/>
          </w:sdtPr>
          <w:sdtContent>
            <w:tc>
              <w:tcPr>
                <w:tcW w:w="1701" w:type="dxa"/>
                <w:shd w:val="clear" w:color="auto" w:fill="auto"/>
                <w:vAlign w:val="center"/>
              </w:tcPr>
              <w:p w14:paraId="6B51453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A6F58CD" w14:textId="77777777" w:rsidTr="00331F95">
        <w:trPr>
          <w:trHeight w:val="680"/>
        </w:trPr>
        <w:tc>
          <w:tcPr>
            <w:tcW w:w="8784" w:type="dxa"/>
            <w:shd w:val="clear" w:color="auto" w:fill="F2F2F2" w:themeFill="background1" w:themeFillShade="F2"/>
            <w:vAlign w:val="center"/>
          </w:tcPr>
          <w:p w14:paraId="7E3D28E7"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who has not had chicken pox or the varicella vaccine can catch chicken pox from person with shingles (if possible, avoid pregnant women, immunocompromised people and babies younger than 1 month old)</w:t>
            </w:r>
          </w:p>
        </w:tc>
        <w:sdt>
          <w:sdtPr>
            <w:rPr>
              <w:rFonts w:eastAsia="Times New Roman" w:cs="Arial"/>
              <w:sz w:val="24"/>
            </w:rPr>
            <w:id w:val="155584219"/>
          </w:sdtPr>
          <w:sdtContent>
            <w:tc>
              <w:tcPr>
                <w:tcW w:w="1701" w:type="dxa"/>
                <w:shd w:val="clear" w:color="auto" w:fill="F2F2F2" w:themeFill="background1" w:themeFillShade="F2"/>
                <w:vAlign w:val="center"/>
              </w:tcPr>
              <w:p w14:paraId="0B572D3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14:paraId="0CAE6992" w14:textId="77777777"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p w14:paraId="2A797378" w14:textId="6DFFC86D" w:rsidR="00331F95" w:rsidRPr="00FF445E" w:rsidRDefault="00BF53F1">
      <w:pPr>
        <w:spacing w:after="0" w:line="240" w:lineRule="auto"/>
        <w:rPr>
          <w:rFonts w:eastAsia="Times New Roman" w:cs="Arial"/>
          <w:sz w:val="6"/>
          <w:szCs w:val="6"/>
        </w:rPr>
      </w:pPr>
      <w:r>
        <w:rPr>
          <w:rFonts w:eastAsia="Times New Roman" w:cs="Arial"/>
          <w:sz w:val="24"/>
          <w:szCs w:val="24"/>
        </w:rPr>
        <w:t xml:space="preserve"> </w:t>
      </w:r>
    </w:p>
    <w:p w14:paraId="104F868F" w14:textId="77777777" w:rsidR="00AF6D3E" w:rsidRPr="00AF6D3E" w:rsidRDefault="00AF6D3E" w:rsidP="00AF6D3E">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lastRenderedPageBreak/>
        <w:t>Communication</w:t>
      </w:r>
    </w:p>
    <w:p w14:paraId="55E9C5C2" w14:textId="77777777"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AF6D3E" w:rsidRPr="00A94F58" w14:paraId="172E0693" w14:textId="77777777" w:rsidTr="00AF6D3E">
        <w:tc>
          <w:tcPr>
            <w:tcW w:w="4621" w:type="dxa"/>
            <w:shd w:val="clear" w:color="auto" w:fill="9CC2E5" w:themeFill="accent1" w:themeFillTint="99"/>
          </w:tcPr>
          <w:p w14:paraId="04548AF5"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3A638690"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AF6D3E" w:rsidRPr="00A94F58" w14:paraId="5C45FBC0" w14:textId="77777777" w:rsidTr="00476E6E">
        <w:tc>
          <w:tcPr>
            <w:tcW w:w="4621" w:type="dxa"/>
          </w:tcPr>
          <w:p w14:paraId="5BBEFB16" w14:textId="63685B0E"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8B351FC" w14:textId="77777777" w:rsidR="00AF6D3E" w:rsidRDefault="00AF6D3E" w:rsidP="00476E6E">
            <w:pPr>
              <w:tabs>
                <w:tab w:val="center" w:pos="4153"/>
                <w:tab w:val="right" w:pos="8306"/>
              </w:tabs>
              <w:spacing w:after="0" w:line="240" w:lineRule="auto"/>
              <w:rPr>
                <w:rFonts w:eastAsia="Times New Roman" w:cs="Arial"/>
                <w:sz w:val="24"/>
                <w:szCs w:val="24"/>
              </w:rPr>
            </w:pPr>
          </w:p>
          <w:p w14:paraId="225D05F8" w14:textId="77777777" w:rsidR="00331F95" w:rsidRDefault="00331F95" w:rsidP="00476E6E">
            <w:pPr>
              <w:tabs>
                <w:tab w:val="center" w:pos="4153"/>
                <w:tab w:val="right" w:pos="8306"/>
              </w:tabs>
              <w:spacing w:after="0" w:line="240" w:lineRule="auto"/>
              <w:rPr>
                <w:rFonts w:eastAsia="Times New Roman" w:cs="Arial"/>
                <w:sz w:val="24"/>
                <w:szCs w:val="24"/>
              </w:rPr>
            </w:pPr>
          </w:p>
          <w:p w14:paraId="65BAB144" w14:textId="77777777" w:rsidR="00331F95" w:rsidRDefault="00331F95" w:rsidP="00476E6E">
            <w:pPr>
              <w:tabs>
                <w:tab w:val="center" w:pos="4153"/>
                <w:tab w:val="right" w:pos="8306"/>
              </w:tabs>
              <w:spacing w:after="0" w:line="240" w:lineRule="auto"/>
              <w:rPr>
                <w:rFonts w:eastAsia="Times New Roman" w:cs="Arial"/>
                <w:sz w:val="24"/>
                <w:szCs w:val="24"/>
              </w:rPr>
            </w:pPr>
          </w:p>
          <w:p w14:paraId="462F640E" w14:textId="77777777" w:rsidR="00331F95" w:rsidRPr="00A94F58" w:rsidRDefault="00331F95"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Content>
            <w:tc>
              <w:tcPr>
                <w:tcW w:w="5864" w:type="dxa"/>
              </w:tcPr>
              <w:p w14:paraId="231E4B93"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03D7DB2E" w14:textId="77777777" w:rsidR="00770789" w:rsidRPr="00770789" w:rsidRDefault="00770789" w:rsidP="00AF6D3E">
      <w:pPr>
        <w:spacing w:after="0" w:line="240" w:lineRule="auto"/>
        <w:rPr>
          <w:rFonts w:eastAsia="Times New Roman" w:cs="Arial"/>
          <w:sz w:val="16"/>
          <w:szCs w:val="16"/>
        </w:rPr>
      </w:pPr>
    </w:p>
    <w:p w14:paraId="0B0032CE" w14:textId="77777777" w:rsidR="00DA4CBF" w:rsidRPr="00770789" w:rsidRDefault="00DA4CBF" w:rsidP="00AF6D3E">
      <w:pPr>
        <w:spacing w:after="0" w:line="240" w:lineRule="auto"/>
        <w:rPr>
          <w:rFonts w:eastAsia="Times New Roman" w:cs="Arial"/>
          <w:sz w:val="24"/>
          <w:szCs w:val="24"/>
        </w:rPr>
      </w:pPr>
      <w:r w:rsidRPr="00AF6D3E">
        <w:rPr>
          <w:rFonts w:ascii="Calibri Light" w:eastAsia="Times New Roman" w:hAnsi="Calibri Light"/>
          <w:b/>
          <w:color w:val="4472C4" w:themeColor="accent5"/>
          <w:sz w:val="24"/>
          <w:szCs w:val="24"/>
        </w:rPr>
        <w:t>D</w:t>
      </w:r>
      <w:r w:rsidR="00405537" w:rsidRPr="00AF6D3E">
        <w:rPr>
          <w:rFonts w:ascii="Calibri Light" w:eastAsia="Times New Roman" w:hAnsi="Calibri Light"/>
          <w:b/>
          <w:color w:val="4472C4" w:themeColor="accent5"/>
          <w:sz w:val="24"/>
          <w:szCs w:val="24"/>
        </w:rPr>
        <w:t>etails of medication</w:t>
      </w:r>
      <w:r w:rsidR="005C025E" w:rsidRPr="00AF6D3E">
        <w:rPr>
          <w:rFonts w:ascii="Calibri Light" w:eastAsia="Times New Roman" w:hAnsi="Calibri Light"/>
          <w:b/>
          <w:color w:val="4472C4" w:themeColor="accent5"/>
          <w:sz w:val="24"/>
          <w:szCs w:val="24"/>
        </w:rPr>
        <w:t xml:space="preserve"> </w:t>
      </w:r>
      <w:r w:rsidR="00946CFA" w:rsidRPr="00AF6D3E">
        <w:rPr>
          <w:rFonts w:ascii="Calibri Light" w:eastAsia="Times New Roman" w:hAnsi="Calibri Light"/>
          <w:b/>
          <w:color w:val="4472C4" w:themeColor="accent5"/>
          <w:sz w:val="24"/>
          <w:szCs w:val="24"/>
        </w:rPr>
        <w:t xml:space="preserve">supplied </w:t>
      </w:r>
      <w:r w:rsidR="005C025E" w:rsidRPr="00AF6D3E">
        <w:rPr>
          <w:rFonts w:ascii="Calibri Light" w:eastAsia="Times New Roman" w:hAnsi="Calibri Light"/>
          <w:b/>
          <w:color w:val="4472C4" w:themeColor="accent5"/>
          <w:sz w:val="24"/>
          <w:szCs w:val="24"/>
        </w:rPr>
        <w:t>and</w:t>
      </w:r>
      <w:r w:rsidR="00946CFA" w:rsidRPr="00AF6D3E">
        <w:rPr>
          <w:rFonts w:ascii="Calibri Light" w:eastAsia="Times New Roman" w:hAnsi="Calibri Light"/>
          <w:b/>
          <w:color w:val="4472C4" w:themeColor="accent5"/>
          <w:sz w:val="24"/>
          <w:szCs w:val="24"/>
        </w:rPr>
        <w:t xml:space="preserve"> pharmacist supplying under the PGD</w:t>
      </w:r>
    </w:p>
    <w:p w14:paraId="21A9BA11" w14:textId="77777777"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3969"/>
      </w:tblGrid>
      <w:tr w:rsidR="00877F91" w:rsidRPr="00A94F58" w14:paraId="0788E76E" w14:textId="77777777" w:rsidTr="00331F95">
        <w:trPr>
          <w:trHeight w:hRule="exact" w:val="624"/>
        </w:trPr>
        <w:tc>
          <w:tcPr>
            <w:tcW w:w="2830" w:type="dxa"/>
            <w:shd w:val="clear" w:color="auto" w:fill="F2F2F2"/>
          </w:tcPr>
          <w:p w14:paraId="0753DE9E" w14:textId="77777777"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14:paraId="37900EF8" w14:textId="77777777" w:rsidR="00877F91" w:rsidRDefault="00877F91" w:rsidP="00A94F58">
            <w:pPr>
              <w:spacing w:after="0" w:line="240" w:lineRule="auto"/>
              <w:rPr>
                <w:rFonts w:eastAsia="Times New Roman" w:cs="Arial"/>
                <w:sz w:val="24"/>
              </w:rPr>
            </w:pPr>
          </w:p>
          <w:p w14:paraId="2C9B0315" w14:textId="77777777" w:rsidR="00331F95" w:rsidRDefault="00331F95" w:rsidP="00A94F58">
            <w:pPr>
              <w:spacing w:after="0" w:line="240" w:lineRule="auto"/>
              <w:rPr>
                <w:rFonts w:eastAsia="Times New Roman" w:cs="Arial"/>
                <w:sz w:val="24"/>
              </w:rPr>
            </w:pPr>
          </w:p>
          <w:p w14:paraId="51D1FEF1" w14:textId="77777777"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Content>
            <w:tc>
              <w:tcPr>
                <w:tcW w:w="7655" w:type="dxa"/>
                <w:gridSpan w:val="2"/>
                <w:shd w:val="clear" w:color="auto" w:fill="F2F2F2"/>
              </w:tcPr>
              <w:p w14:paraId="002E33E1" w14:textId="77777777"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14:paraId="7E7C5D7F" w14:textId="77777777" w:rsidTr="00331F95">
        <w:trPr>
          <w:trHeight w:hRule="exact" w:val="624"/>
        </w:trPr>
        <w:tc>
          <w:tcPr>
            <w:tcW w:w="2830" w:type="dxa"/>
            <w:shd w:val="clear" w:color="auto" w:fill="auto"/>
          </w:tcPr>
          <w:p w14:paraId="2A230C47" w14:textId="77777777"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14:paraId="1D9AD32E" w14:textId="77777777"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Content>
            <w:tc>
              <w:tcPr>
                <w:tcW w:w="3686" w:type="dxa"/>
                <w:shd w:val="clear" w:color="auto" w:fill="auto"/>
              </w:tcPr>
              <w:p w14:paraId="57A45CAB" w14:textId="77777777"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14:paraId="57840338" w14:textId="77777777"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Content>
                <w:r w:rsidRPr="00877F91">
                  <w:rPr>
                    <w:rStyle w:val="PlaceholderText"/>
                    <w:color w:val="F2F2F2" w:themeColor="background1" w:themeShade="F2"/>
                  </w:rPr>
                  <w:t>Click or tap to enter a date.</w:t>
                </w:r>
              </w:sdtContent>
            </w:sdt>
          </w:p>
        </w:tc>
      </w:tr>
      <w:tr w:rsidR="008C161A" w:rsidRPr="00A94F58" w14:paraId="5D7F8EEB" w14:textId="77777777" w:rsidTr="00124CDB">
        <w:trPr>
          <w:trHeight w:hRule="exact" w:val="624"/>
        </w:trPr>
        <w:tc>
          <w:tcPr>
            <w:tcW w:w="2830" w:type="dxa"/>
            <w:shd w:val="clear" w:color="auto" w:fill="F2F2F2"/>
          </w:tcPr>
          <w:p w14:paraId="041BCF65" w14:textId="77777777"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14:paraId="39F00BB7" w14:textId="77777777"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Content>
            <w:tc>
              <w:tcPr>
                <w:tcW w:w="7655" w:type="dxa"/>
                <w:gridSpan w:val="2"/>
                <w:shd w:val="clear" w:color="auto" w:fill="F2F2F2"/>
              </w:tcPr>
              <w:p w14:paraId="48FE43E5" w14:textId="77777777"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14:paraId="3BCF6E33" w14:textId="77777777" w:rsidTr="00D87B86">
        <w:trPr>
          <w:trHeight w:hRule="exact" w:val="624"/>
        </w:trPr>
        <w:tc>
          <w:tcPr>
            <w:tcW w:w="2830" w:type="dxa"/>
            <w:shd w:val="clear" w:color="auto" w:fill="auto"/>
          </w:tcPr>
          <w:p w14:paraId="019AA857" w14:textId="77777777"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14:paraId="2538B25A" w14:textId="77777777"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Content>
            <w:tc>
              <w:tcPr>
                <w:tcW w:w="7655" w:type="dxa"/>
                <w:gridSpan w:val="2"/>
                <w:shd w:val="clear" w:color="auto" w:fill="auto"/>
              </w:tcPr>
              <w:p w14:paraId="0B1EE8A3" w14:textId="77777777"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14:paraId="534F2606" w14:textId="77777777" w:rsidTr="00A5719C">
        <w:trPr>
          <w:trHeight w:hRule="exact" w:val="624"/>
        </w:trPr>
        <w:tc>
          <w:tcPr>
            <w:tcW w:w="2830" w:type="dxa"/>
            <w:shd w:val="clear" w:color="auto" w:fill="F2F2F2" w:themeFill="background1" w:themeFillShade="F2"/>
          </w:tcPr>
          <w:p w14:paraId="1FC36678" w14:textId="77777777"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14:paraId="263ED3C6" w14:textId="77777777" w:rsidR="008C161A" w:rsidRPr="003F3DA1" w:rsidRDefault="008C161A" w:rsidP="00A94F58">
            <w:pPr>
              <w:spacing w:after="0" w:line="240" w:lineRule="auto"/>
              <w:rPr>
                <w:rFonts w:eastAsia="Times New Roman" w:cs="Arial"/>
                <w:sz w:val="24"/>
                <w:szCs w:val="24"/>
              </w:rPr>
            </w:pPr>
          </w:p>
        </w:tc>
      </w:tr>
    </w:tbl>
    <w:p w14:paraId="1E729EE1" w14:textId="77777777" w:rsidR="00331F95" w:rsidRDefault="00331F95" w:rsidP="00F91445">
      <w:pPr>
        <w:pStyle w:val="Heading1"/>
        <w:jc w:val="center"/>
        <w:rPr>
          <w:rFonts w:ascii="Calibri" w:hAnsi="Calibri"/>
          <w:color w:val="4472C4" w:themeColor="accent5"/>
          <w:sz w:val="24"/>
          <w:szCs w:val="24"/>
        </w:rPr>
      </w:pPr>
    </w:p>
    <w:p w14:paraId="2E45EA64" w14:textId="77777777" w:rsidR="00331F95" w:rsidRDefault="00331F95">
      <w:pPr>
        <w:spacing w:after="0" w:line="240" w:lineRule="auto"/>
        <w:rPr>
          <w:rFonts w:eastAsia="Times New Roman"/>
          <w:b/>
          <w:color w:val="4472C4" w:themeColor="accent5"/>
          <w:sz w:val="24"/>
          <w:szCs w:val="24"/>
        </w:rPr>
      </w:pPr>
      <w:r>
        <w:rPr>
          <w:color w:val="4472C4" w:themeColor="accent5"/>
          <w:sz w:val="24"/>
          <w:szCs w:val="24"/>
        </w:rPr>
        <w:br w:type="page"/>
      </w:r>
    </w:p>
    <w:p w14:paraId="4B3DD133" w14:textId="45F39EF8" w:rsidR="00F91445" w:rsidRPr="005E2D58"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treatment of Herpes Zoster (Shingles) in </w:t>
      </w:r>
      <w:r w:rsidR="00877F91">
        <w:rPr>
          <w:rFonts w:ascii="Calibri" w:hAnsi="Calibri"/>
          <w:color w:val="4472C4" w:themeColor="accent5"/>
          <w:sz w:val="24"/>
          <w:szCs w:val="24"/>
        </w:rPr>
        <w:t>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 xml:space="preserve">aged </w:t>
      </w:r>
      <w:r w:rsidRPr="005E2D58">
        <w:rPr>
          <w:rFonts w:ascii="Calibri" w:hAnsi="Calibri"/>
          <w:color w:val="4472C4" w:themeColor="accent5"/>
          <w:sz w:val="24"/>
          <w:szCs w:val="24"/>
        </w:rPr>
        <w:t>18 years</w:t>
      </w:r>
      <w:r w:rsidR="006B3D82">
        <w:rPr>
          <w:rFonts w:ascii="Calibri" w:hAnsi="Calibri"/>
          <w:color w:val="4472C4" w:themeColor="accent5"/>
          <w:sz w:val="24"/>
          <w:szCs w:val="24"/>
        </w:rPr>
        <w:t xml:space="preserve"> and over</w:t>
      </w:r>
    </w:p>
    <w:p w14:paraId="1D8F6753"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217B8DCE" w14:textId="77777777" w:rsidR="00F91445" w:rsidRDefault="00F91445" w:rsidP="00607193">
      <w:pPr>
        <w:spacing w:after="0" w:line="240" w:lineRule="auto"/>
        <w:rPr>
          <w:rFonts w:eastAsia="Times New Roman" w:cs="Arial"/>
          <w:sz w:val="24"/>
          <w:szCs w:val="24"/>
        </w:rPr>
      </w:pPr>
    </w:p>
    <w:p w14:paraId="1BFBE99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A3CD97D"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7B705A83" w14:textId="77777777" w:rsidR="00F91445" w:rsidRDefault="00F91445" w:rsidP="00607193">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2614"/>
        <w:gridCol w:w="3902"/>
        <w:gridCol w:w="283"/>
        <w:gridCol w:w="3657"/>
      </w:tblGrid>
      <w:tr w:rsidR="009424B1" w14:paraId="46126FFA" w14:textId="77777777" w:rsidTr="00106A72">
        <w:trPr>
          <w:trHeight w:val="397"/>
          <w:tblHeader/>
        </w:trPr>
        <w:tc>
          <w:tcPr>
            <w:tcW w:w="2614" w:type="dxa"/>
          </w:tcPr>
          <w:p w14:paraId="204D4615"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Content>
            <w:tc>
              <w:tcPr>
                <w:tcW w:w="3902" w:type="dxa"/>
              </w:tcPr>
              <w:p w14:paraId="4F865C15"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087844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9EA2176" w14:textId="1DCF1FCF"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14:paraId="28E0DEB4" w14:textId="77777777" w:rsidTr="00A51186">
        <w:trPr>
          <w:trHeight w:val="397"/>
        </w:trPr>
        <w:tc>
          <w:tcPr>
            <w:tcW w:w="2614" w:type="dxa"/>
          </w:tcPr>
          <w:p w14:paraId="4C5EA7EE"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Content>
            <w:tc>
              <w:tcPr>
                <w:tcW w:w="3902" w:type="dxa"/>
              </w:tcPr>
              <w:p w14:paraId="665D34B1"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0BB6556" w14:textId="77777777" w:rsidR="00801555" w:rsidRDefault="00801555" w:rsidP="00607193">
            <w:pPr>
              <w:spacing w:after="0" w:line="240" w:lineRule="auto"/>
              <w:rPr>
                <w:rFonts w:eastAsia="Times New Roman" w:cs="Arial"/>
                <w:sz w:val="24"/>
                <w:szCs w:val="24"/>
              </w:rPr>
            </w:pPr>
          </w:p>
        </w:tc>
        <w:tc>
          <w:tcPr>
            <w:tcW w:w="3657" w:type="dxa"/>
            <w:vMerge w:val="restart"/>
          </w:tcPr>
          <w:p w14:paraId="502B5175" w14:textId="77777777" w:rsidR="00801555" w:rsidRDefault="00801555" w:rsidP="00607193">
            <w:pPr>
              <w:spacing w:after="0" w:line="240" w:lineRule="auto"/>
              <w:rPr>
                <w:rFonts w:eastAsia="Times New Roman" w:cs="Arial"/>
                <w:sz w:val="24"/>
                <w:szCs w:val="24"/>
              </w:rPr>
            </w:pPr>
          </w:p>
        </w:tc>
      </w:tr>
      <w:tr w:rsidR="00801555" w14:paraId="0D741D4C" w14:textId="77777777" w:rsidTr="00A51186">
        <w:trPr>
          <w:trHeight w:val="397"/>
        </w:trPr>
        <w:tc>
          <w:tcPr>
            <w:tcW w:w="2614" w:type="dxa"/>
          </w:tcPr>
          <w:p w14:paraId="55CC7A21"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Content>
            <w:tc>
              <w:tcPr>
                <w:tcW w:w="3902" w:type="dxa"/>
              </w:tcPr>
              <w:p w14:paraId="20761C8E"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E3241E2" w14:textId="77777777" w:rsidR="00801555" w:rsidRDefault="00801555" w:rsidP="00607193">
            <w:pPr>
              <w:spacing w:after="0" w:line="240" w:lineRule="auto"/>
              <w:rPr>
                <w:rFonts w:eastAsia="Times New Roman" w:cs="Arial"/>
                <w:sz w:val="24"/>
                <w:szCs w:val="24"/>
              </w:rPr>
            </w:pPr>
          </w:p>
        </w:tc>
        <w:tc>
          <w:tcPr>
            <w:tcW w:w="3657" w:type="dxa"/>
            <w:vMerge/>
          </w:tcPr>
          <w:p w14:paraId="19167430" w14:textId="77777777" w:rsidR="00801555" w:rsidRDefault="00801555" w:rsidP="00607193">
            <w:pPr>
              <w:spacing w:after="0" w:line="240" w:lineRule="auto"/>
              <w:rPr>
                <w:rFonts w:eastAsia="Times New Roman" w:cs="Arial"/>
                <w:sz w:val="24"/>
                <w:szCs w:val="24"/>
              </w:rPr>
            </w:pPr>
          </w:p>
        </w:tc>
      </w:tr>
      <w:tr w:rsidR="00801555" w14:paraId="58CA901A" w14:textId="77777777" w:rsidTr="00A51186">
        <w:trPr>
          <w:trHeight w:val="397"/>
        </w:trPr>
        <w:tc>
          <w:tcPr>
            <w:tcW w:w="6516" w:type="dxa"/>
            <w:gridSpan w:val="2"/>
          </w:tcPr>
          <w:p w14:paraId="3A94A781" w14:textId="77777777" w:rsidR="00801555"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Herpes Zoster (Shingles)</w:t>
            </w:r>
          </w:p>
        </w:tc>
        <w:tc>
          <w:tcPr>
            <w:tcW w:w="283" w:type="dxa"/>
            <w:tcBorders>
              <w:top w:val="nil"/>
              <w:bottom w:val="nil"/>
            </w:tcBorders>
          </w:tcPr>
          <w:p w14:paraId="73EAD0DC" w14:textId="77777777" w:rsidR="00801555" w:rsidRDefault="00801555" w:rsidP="00607193">
            <w:pPr>
              <w:spacing w:after="0" w:line="240" w:lineRule="auto"/>
              <w:rPr>
                <w:rFonts w:eastAsia="Times New Roman" w:cs="Arial"/>
                <w:sz w:val="24"/>
                <w:szCs w:val="24"/>
              </w:rPr>
            </w:pPr>
          </w:p>
        </w:tc>
        <w:tc>
          <w:tcPr>
            <w:tcW w:w="3657" w:type="dxa"/>
            <w:vMerge/>
          </w:tcPr>
          <w:p w14:paraId="125B6F53" w14:textId="77777777" w:rsidR="00801555" w:rsidRDefault="00801555" w:rsidP="00607193">
            <w:pPr>
              <w:spacing w:after="0" w:line="240" w:lineRule="auto"/>
              <w:rPr>
                <w:rFonts w:eastAsia="Times New Roman" w:cs="Arial"/>
                <w:sz w:val="24"/>
                <w:szCs w:val="24"/>
              </w:rPr>
            </w:pPr>
          </w:p>
        </w:tc>
      </w:tr>
      <w:tr w:rsidR="00801555" w14:paraId="586F4A22" w14:textId="77777777" w:rsidTr="00801555">
        <w:trPr>
          <w:trHeight w:val="397"/>
        </w:trPr>
        <w:tc>
          <w:tcPr>
            <w:tcW w:w="2614" w:type="dxa"/>
          </w:tcPr>
          <w:p w14:paraId="6E07243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Content>
            <w:tc>
              <w:tcPr>
                <w:tcW w:w="3902" w:type="dxa"/>
              </w:tcPr>
              <w:p w14:paraId="2304311D"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2DCD9C2"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D9AD879" w14:textId="77777777" w:rsidR="00801555" w:rsidRDefault="00801555" w:rsidP="00607193">
            <w:pPr>
              <w:spacing w:after="0" w:line="240" w:lineRule="auto"/>
              <w:rPr>
                <w:rFonts w:eastAsia="Times New Roman" w:cs="Arial"/>
                <w:sz w:val="24"/>
                <w:szCs w:val="24"/>
              </w:rPr>
            </w:pPr>
          </w:p>
        </w:tc>
      </w:tr>
      <w:tr w:rsidR="00801555" w14:paraId="44B8A129" w14:textId="77777777" w:rsidTr="00AD7B6A">
        <w:trPr>
          <w:trHeight w:val="397"/>
        </w:trPr>
        <w:tc>
          <w:tcPr>
            <w:tcW w:w="2614" w:type="dxa"/>
          </w:tcPr>
          <w:p w14:paraId="407BF2B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Content>
            <w:tc>
              <w:tcPr>
                <w:tcW w:w="3902" w:type="dxa"/>
              </w:tcPr>
              <w:p w14:paraId="6E1A18D6"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A37ADD8" w14:textId="77777777" w:rsidR="00801555" w:rsidRDefault="00801555" w:rsidP="00607193">
            <w:pPr>
              <w:spacing w:after="0" w:line="240" w:lineRule="auto"/>
              <w:rPr>
                <w:rFonts w:eastAsia="Times New Roman" w:cs="Arial"/>
                <w:sz w:val="24"/>
                <w:szCs w:val="24"/>
              </w:rPr>
            </w:pPr>
          </w:p>
        </w:tc>
        <w:tc>
          <w:tcPr>
            <w:tcW w:w="3657" w:type="dxa"/>
            <w:vMerge w:val="restart"/>
          </w:tcPr>
          <w:p w14:paraId="45152B15"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Content>
              <w:p w14:paraId="5822A8F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2BA717BD" w14:textId="77777777" w:rsidTr="00AD7B6A">
        <w:trPr>
          <w:trHeight w:hRule="exact" w:val="397"/>
        </w:trPr>
        <w:tc>
          <w:tcPr>
            <w:tcW w:w="2614" w:type="dxa"/>
          </w:tcPr>
          <w:p w14:paraId="7A0B79C8"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Content>
            <w:tc>
              <w:tcPr>
                <w:tcW w:w="3902" w:type="dxa"/>
              </w:tcPr>
              <w:p w14:paraId="254BF05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D4FBE53" w14:textId="77777777" w:rsidR="00801555" w:rsidRDefault="00801555" w:rsidP="00607193">
            <w:pPr>
              <w:spacing w:after="0" w:line="240" w:lineRule="auto"/>
              <w:rPr>
                <w:rFonts w:eastAsia="Times New Roman" w:cs="Arial"/>
                <w:sz w:val="24"/>
                <w:szCs w:val="24"/>
              </w:rPr>
            </w:pPr>
          </w:p>
        </w:tc>
        <w:tc>
          <w:tcPr>
            <w:tcW w:w="3657" w:type="dxa"/>
            <w:vMerge/>
          </w:tcPr>
          <w:p w14:paraId="27456100" w14:textId="77777777" w:rsidR="00801555" w:rsidRDefault="00801555" w:rsidP="00801555">
            <w:pPr>
              <w:spacing w:after="0" w:line="240" w:lineRule="auto"/>
              <w:rPr>
                <w:rFonts w:eastAsia="Times New Roman" w:cs="Arial"/>
                <w:sz w:val="24"/>
                <w:szCs w:val="24"/>
              </w:rPr>
            </w:pPr>
          </w:p>
        </w:tc>
      </w:tr>
      <w:tr w:rsidR="005658A3" w14:paraId="7DBF20EC" w14:textId="77777777" w:rsidTr="00A86516">
        <w:trPr>
          <w:trHeight w:val="397"/>
        </w:trPr>
        <w:tc>
          <w:tcPr>
            <w:tcW w:w="2614" w:type="dxa"/>
          </w:tcPr>
          <w:p w14:paraId="4446863A"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Content>
            <w:tc>
              <w:tcPr>
                <w:tcW w:w="3902" w:type="dxa"/>
              </w:tcPr>
              <w:p w14:paraId="60982D5E"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11683B" w14:textId="77777777" w:rsidR="005658A3" w:rsidRDefault="005658A3" w:rsidP="00607193">
            <w:pPr>
              <w:spacing w:after="0" w:line="240" w:lineRule="auto"/>
              <w:rPr>
                <w:rFonts w:eastAsia="Times New Roman" w:cs="Arial"/>
                <w:sz w:val="24"/>
                <w:szCs w:val="24"/>
              </w:rPr>
            </w:pPr>
          </w:p>
        </w:tc>
        <w:tc>
          <w:tcPr>
            <w:tcW w:w="3657" w:type="dxa"/>
          </w:tcPr>
          <w:p w14:paraId="3BD88DA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Content>
                <w:r w:rsidRPr="00D35238">
                  <w:rPr>
                    <w:rStyle w:val="PlaceholderText"/>
                    <w:color w:val="D9D9D9" w:themeColor="background1" w:themeShade="D9"/>
                  </w:rPr>
                  <w:t>Click or tap here to enter text.</w:t>
                </w:r>
              </w:sdtContent>
            </w:sdt>
          </w:p>
        </w:tc>
      </w:tr>
      <w:tr w:rsidR="005658A3" w14:paraId="79363A5E" w14:textId="77777777" w:rsidTr="00A86516">
        <w:trPr>
          <w:trHeight w:val="397"/>
        </w:trPr>
        <w:tc>
          <w:tcPr>
            <w:tcW w:w="2614" w:type="dxa"/>
          </w:tcPr>
          <w:p w14:paraId="285EF519"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Content>
            <w:tc>
              <w:tcPr>
                <w:tcW w:w="3902" w:type="dxa"/>
              </w:tcPr>
              <w:p w14:paraId="5DED8131"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B822F15" w14:textId="77777777" w:rsidR="005658A3" w:rsidRDefault="005658A3" w:rsidP="00607193">
            <w:pPr>
              <w:spacing w:after="0" w:line="240" w:lineRule="auto"/>
              <w:rPr>
                <w:rFonts w:eastAsia="Times New Roman" w:cs="Arial"/>
                <w:sz w:val="24"/>
                <w:szCs w:val="24"/>
              </w:rPr>
            </w:pPr>
          </w:p>
        </w:tc>
        <w:tc>
          <w:tcPr>
            <w:tcW w:w="3657" w:type="dxa"/>
          </w:tcPr>
          <w:p w14:paraId="4C552340"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Content>
                <w:r w:rsidR="00A86516" w:rsidRPr="00D35238">
                  <w:rPr>
                    <w:rStyle w:val="PlaceholderText"/>
                    <w:color w:val="D9D9D9" w:themeColor="background1" w:themeShade="D9"/>
                  </w:rPr>
                  <w:t>Click or tap to enter a date.</w:t>
                </w:r>
              </w:sdtContent>
            </w:sdt>
          </w:p>
        </w:tc>
      </w:tr>
    </w:tbl>
    <w:p w14:paraId="306A2C79" w14:textId="77777777" w:rsidR="00F91445" w:rsidRDefault="00F91445" w:rsidP="00607193">
      <w:pPr>
        <w:spacing w:after="0" w:line="240" w:lineRule="auto"/>
        <w:rPr>
          <w:rFonts w:eastAsia="Times New Roman" w:cs="Arial"/>
          <w:sz w:val="24"/>
          <w:szCs w:val="24"/>
        </w:rPr>
      </w:pPr>
    </w:p>
    <w:p w14:paraId="7438EF67"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47452D44"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6799"/>
        <w:gridCol w:w="3657"/>
      </w:tblGrid>
      <w:tr w:rsidR="005658A3" w14:paraId="64384AB2" w14:textId="77777777" w:rsidTr="00386646">
        <w:trPr>
          <w:tblHeader/>
        </w:trPr>
        <w:tc>
          <w:tcPr>
            <w:tcW w:w="6799" w:type="dxa"/>
          </w:tcPr>
          <w:p w14:paraId="43E66471" w14:textId="16550EE3"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given a 7 day course of aciclovir 800</w:t>
            </w:r>
            <w:r w:rsidR="006218BA">
              <w:rPr>
                <w:rFonts w:eastAsia="Times New Roman" w:cs="Arial"/>
                <w:sz w:val="24"/>
                <w:szCs w:val="24"/>
              </w:rPr>
              <w:t xml:space="preserve"> </w:t>
            </w:r>
            <w:r w:rsidR="005658A3">
              <w:rPr>
                <w:rFonts w:eastAsia="Times New Roman" w:cs="Arial"/>
                <w:sz w:val="24"/>
                <w:szCs w:val="24"/>
              </w:rPr>
              <w:t>mg five times daily</w:t>
            </w:r>
          </w:p>
        </w:tc>
        <w:sdt>
          <w:sdtPr>
            <w:rPr>
              <w:rFonts w:eastAsia="Times New Roman" w:cs="Arial"/>
              <w:sz w:val="24"/>
              <w:szCs w:val="24"/>
            </w:rPr>
            <w:id w:val="-1025247709"/>
          </w:sdtPr>
          <w:sdtContent>
            <w:tc>
              <w:tcPr>
                <w:tcW w:w="3657" w:type="dxa"/>
                <w:vAlign w:val="center"/>
              </w:tcPr>
              <w:p w14:paraId="78A81B9D"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41B002E0" w14:textId="77777777" w:rsidTr="0093687E">
        <w:tc>
          <w:tcPr>
            <w:tcW w:w="6799" w:type="dxa"/>
            <w:vAlign w:val="center"/>
          </w:tcPr>
          <w:p w14:paraId="5E9687D2" w14:textId="2FF0E8B5" w:rsidR="005658A3" w:rsidRDefault="002F339E" w:rsidP="00607193">
            <w:pPr>
              <w:spacing w:after="0" w:line="240" w:lineRule="auto"/>
              <w:rPr>
                <w:rFonts w:eastAsia="Times New Roman" w:cs="Arial"/>
                <w:sz w:val="24"/>
                <w:szCs w:val="24"/>
              </w:rPr>
            </w:pPr>
            <w:r>
              <w:rPr>
                <w:rFonts w:eastAsia="Times New Roman" w:cs="Arial"/>
                <w:sz w:val="24"/>
                <w:szCs w:val="24"/>
              </w:rPr>
              <w:t xml:space="preserve">The </w:t>
            </w:r>
            <w:r w:rsidR="004077D9">
              <w:rPr>
                <w:rFonts w:eastAsia="Times New Roman" w:cs="Arial"/>
                <w:sz w:val="24"/>
                <w:szCs w:val="24"/>
              </w:rPr>
              <w:t>patient has been given s</w:t>
            </w:r>
            <w:r w:rsidR="006D1F51">
              <w:rPr>
                <w:rFonts w:eastAsia="Times New Roman" w:cs="Arial"/>
                <w:sz w:val="24"/>
                <w:szCs w:val="24"/>
              </w:rPr>
              <w:t>elf-</w:t>
            </w:r>
            <w:r w:rsidR="005658A3">
              <w:rPr>
                <w:rFonts w:eastAsia="Times New Roman" w:cs="Arial"/>
                <w:sz w:val="24"/>
                <w:szCs w:val="24"/>
              </w:rPr>
              <w:t>care advice only</w:t>
            </w:r>
          </w:p>
          <w:p w14:paraId="4FE5787A" w14:textId="77777777" w:rsidR="00386A7F" w:rsidRDefault="00386A7F" w:rsidP="00607193">
            <w:pPr>
              <w:spacing w:after="0" w:line="240" w:lineRule="auto"/>
              <w:rPr>
                <w:rFonts w:eastAsia="Times New Roman" w:cs="Arial"/>
                <w:sz w:val="24"/>
                <w:szCs w:val="24"/>
              </w:rPr>
            </w:pPr>
          </w:p>
        </w:tc>
        <w:sdt>
          <w:sdtPr>
            <w:rPr>
              <w:rFonts w:eastAsia="Times New Roman" w:cs="Arial"/>
              <w:sz w:val="24"/>
              <w:szCs w:val="24"/>
            </w:rPr>
            <w:id w:val="-1302451954"/>
          </w:sdtPr>
          <w:sdtContent>
            <w:tc>
              <w:tcPr>
                <w:tcW w:w="3657" w:type="dxa"/>
                <w:vAlign w:val="center"/>
              </w:tcPr>
              <w:p w14:paraId="314BBD75"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F9EE8D7" w14:textId="77777777" w:rsidTr="00386646">
        <w:trPr>
          <w:trHeight w:val="1127"/>
        </w:trPr>
        <w:tc>
          <w:tcPr>
            <w:tcW w:w="6799" w:type="dxa"/>
          </w:tcPr>
          <w:p w14:paraId="186B2F42" w14:textId="729D958A"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atient is unsuitable for treatment via PGD for the following reasons and has been referred</w:t>
            </w:r>
            <w:r w:rsidR="006D1F51">
              <w:rPr>
                <w:rFonts w:eastAsia="Times New Roman" w:cs="Arial"/>
                <w:sz w:val="24"/>
                <w:szCs w:val="24"/>
              </w:rPr>
              <w:t>:</w:t>
            </w:r>
          </w:p>
          <w:sdt>
            <w:sdtPr>
              <w:rPr>
                <w:rFonts w:eastAsia="Times New Roman" w:cs="Arial"/>
                <w:sz w:val="24"/>
                <w:szCs w:val="24"/>
              </w:rPr>
              <w:id w:val="-1649972230"/>
              <w:showingPlcHdr/>
            </w:sdtPr>
            <w:sdtContent>
              <w:p w14:paraId="6300AF52" w14:textId="77777777" w:rsidR="006D1F51" w:rsidRDefault="006D1F51" w:rsidP="00607193">
                <w:pPr>
                  <w:spacing w:after="0" w:line="240" w:lineRule="auto"/>
                  <w:rPr>
                    <w:rFonts w:eastAsia="Times New Roman" w:cs="Arial"/>
                    <w:sz w:val="24"/>
                    <w:szCs w:val="24"/>
                  </w:rPr>
                </w:pPr>
                <w:r w:rsidRPr="004077D9">
                  <w:rPr>
                    <w:rStyle w:val="PlaceholderText"/>
                    <w:color w:val="D9D9D9" w:themeColor="background1" w:themeShade="D9"/>
                  </w:rPr>
                  <w:t>Click or tap here to enter text.</w:t>
                </w:r>
              </w:p>
            </w:sdtContent>
          </w:sdt>
        </w:tc>
        <w:sdt>
          <w:sdtPr>
            <w:rPr>
              <w:rFonts w:eastAsia="Times New Roman" w:cs="Arial"/>
              <w:color w:val="808080"/>
              <w:sz w:val="24"/>
              <w:szCs w:val="24"/>
            </w:rPr>
            <w:id w:val="349309059"/>
          </w:sdtPr>
          <w:sdtContent>
            <w:tc>
              <w:tcPr>
                <w:tcW w:w="3657" w:type="dxa"/>
                <w:vAlign w:val="center"/>
              </w:tcPr>
              <w:p w14:paraId="2C52CD68"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E578D0D" w14:textId="77777777" w:rsidR="005658A3" w:rsidRPr="006D1F51" w:rsidRDefault="005658A3" w:rsidP="00607193">
      <w:pPr>
        <w:spacing w:after="0" w:line="240" w:lineRule="auto"/>
        <w:rPr>
          <w:rFonts w:eastAsia="Times New Roman" w:cs="Arial"/>
          <w:sz w:val="6"/>
          <w:szCs w:val="6"/>
        </w:rPr>
      </w:pPr>
    </w:p>
    <w:p w14:paraId="4FCAD276" w14:textId="77777777"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32F8CF30" w14:textId="77777777" w:rsidR="005658A3" w:rsidRPr="00386A7F" w:rsidRDefault="005658A3" w:rsidP="00607193">
      <w:pPr>
        <w:spacing w:after="0" w:line="240" w:lineRule="auto"/>
        <w:rPr>
          <w:rFonts w:eastAsia="Times New Roman" w:cs="Arial"/>
          <w:sz w:val="16"/>
          <w:szCs w:val="16"/>
        </w:rPr>
      </w:pPr>
    </w:p>
    <w:p w14:paraId="0E312182" w14:textId="2B393966"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D5BBBF2" w14:textId="77777777" w:rsidR="006B3D82" w:rsidRDefault="006B3D82" w:rsidP="00607193">
      <w:pPr>
        <w:spacing w:after="0" w:line="240" w:lineRule="auto"/>
        <w:rPr>
          <w:rFonts w:eastAsia="Times New Roman" w:cs="Arial"/>
          <w:sz w:val="24"/>
          <w:szCs w:val="24"/>
        </w:rPr>
      </w:pPr>
    </w:p>
    <w:p w14:paraId="5E6208CD" w14:textId="51554408" w:rsidR="005658A3"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6B3D82" w14:paraId="10F9258A" w14:textId="77777777" w:rsidTr="008070C0">
        <w:trPr>
          <w:trHeight w:val="1389"/>
        </w:trPr>
        <w:tc>
          <w:tcPr>
            <w:tcW w:w="8642" w:type="dxa"/>
          </w:tcPr>
          <w:p w14:paraId="48F17350" w14:textId="77777777"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71E19C8D" w14:textId="77777777"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14:paraId="773FBAEA" w14:textId="77777777" w:rsidR="006B3D82" w:rsidRDefault="006B3D82" w:rsidP="008070C0">
            <w:pPr>
              <w:spacing w:after="0" w:line="240" w:lineRule="auto"/>
              <w:rPr>
                <w:rFonts w:eastAsia="Times New Roman" w:cs="Arial"/>
                <w:sz w:val="24"/>
                <w:szCs w:val="24"/>
              </w:rPr>
            </w:pPr>
          </w:p>
          <w:p w14:paraId="62F2A036" w14:textId="77777777"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4F1FCB16" w14:textId="11BEDF37" w:rsidR="006B3D82" w:rsidRDefault="006B3D82" w:rsidP="00607193">
      <w:pPr>
        <w:spacing w:after="0" w:line="240" w:lineRule="auto"/>
        <w:rPr>
          <w:rFonts w:eastAsia="Times New Roman" w:cs="Arial"/>
          <w:sz w:val="6"/>
          <w:szCs w:val="6"/>
        </w:rPr>
      </w:pPr>
    </w:p>
    <w:p w14:paraId="6285FAC0" w14:textId="77777777" w:rsidR="006B3D82" w:rsidRPr="00D05D8F" w:rsidRDefault="006B3D82" w:rsidP="00607193">
      <w:pPr>
        <w:spacing w:after="0" w:line="240" w:lineRule="auto"/>
        <w:rPr>
          <w:rFonts w:eastAsia="Times New Roman" w:cs="Arial"/>
          <w:sz w:val="6"/>
          <w:szCs w:val="6"/>
        </w:rPr>
      </w:pPr>
    </w:p>
    <w:p w14:paraId="4197D775" w14:textId="77777777" w:rsidR="006B3D82" w:rsidRDefault="006B3D82" w:rsidP="00607193">
      <w:pPr>
        <w:spacing w:after="0" w:line="240" w:lineRule="auto"/>
        <w:rPr>
          <w:rFonts w:eastAsia="Times New Roman" w:cs="Arial"/>
          <w:sz w:val="24"/>
          <w:szCs w:val="24"/>
        </w:rPr>
      </w:pPr>
    </w:p>
    <w:p w14:paraId="71F88626" w14:textId="53460E1A"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headerReference w:type="even" r:id="rId8"/>
      <w:headerReference w:type="default" r:id="rId9"/>
      <w:footerReference w:type="even" r:id="rId10"/>
      <w:footerReference w:type="default" r:id="rId11"/>
      <w:headerReference w:type="first" r:id="rId12"/>
      <w:footerReference w:type="first" r:id="rId13"/>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84B1" w14:textId="77777777" w:rsidR="004A0399" w:rsidRDefault="004A0399">
      <w:pPr>
        <w:spacing w:after="0" w:line="240" w:lineRule="auto"/>
      </w:pPr>
      <w:r>
        <w:separator/>
      </w:r>
    </w:p>
  </w:endnote>
  <w:endnote w:type="continuationSeparator" w:id="0">
    <w:p w14:paraId="00292DB5" w14:textId="77777777" w:rsidR="004A0399" w:rsidRDefault="004A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866" w14:textId="77777777" w:rsidR="00156CC1" w:rsidRDefault="00156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2FE5" w14:textId="00EAF9FC" w:rsidR="00B60EFF" w:rsidRPr="00E12DD4" w:rsidRDefault="00B60EFF" w:rsidP="00B60EFF">
    <w:pPr>
      <w:pStyle w:val="Footer"/>
      <w:rPr>
        <w:rFonts w:ascii="Arial" w:hAnsi="Arial" w:cs="Arial"/>
        <w:sz w:val="20"/>
      </w:rPr>
    </w:pPr>
    <w:r w:rsidRPr="00865034">
      <w:rPr>
        <w:rFonts w:ascii="Arial" w:hAnsi="Arial" w:cs="Arial"/>
        <w:sz w:val="20"/>
        <w:szCs w:val="20"/>
      </w:rPr>
      <w:t>NHS Pharma</w:t>
    </w:r>
    <w:r>
      <w:rPr>
        <w:rFonts w:ascii="Arial" w:hAnsi="Arial" w:cs="Arial"/>
        <w:sz w:val="20"/>
        <w:szCs w:val="20"/>
      </w:rPr>
      <w:t>cy First Scotland Aciclovir</w:t>
    </w:r>
    <w:r w:rsidR="00331F95">
      <w:rPr>
        <w:rFonts w:ascii="Arial" w:hAnsi="Arial" w:cs="Arial"/>
        <w:sz w:val="20"/>
        <w:szCs w:val="20"/>
      </w:rPr>
      <w:t xml:space="preserve"> PGD </w:t>
    </w:r>
    <w:proofErr w:type="spellStart"/>
    <w:r w:rsidR="00331F95" w:rsidRPr="00156CC1">
      <w:rPr>
        <w:rFonts w:ascii="Arial" w:hAnsi="Arial" w:cs="Arial"/>
        <w:sz w:val="20"/>
        <w:szCs w:val="20"/>
      </w:rPr>
      <w:t>v</w:t>
    </w:r>
    <w:r w:rsidR="004226CC" w:rsidRPr="00156CC1">
      <w:rPr>
        <w:rFonts w:ascii="Arial" w:hAnsi="Arial" w:cs="Arial"/>
        <w:sz w:val="20"/>
        <w:szCs w:val="20"/>
      </w:rPr>
      <w:t>2</w:t>
    </w:r>
    <w:r w:rsidR="00331F95" w:rsidRPr="00156CC1">
      <w:rPr>
        <w:rFonts w:ascii="Arial" w:hAnsi="Arial" w:cs="Arial"/>
        <w:sz w:val="20"/>
        <w:szCs w:val="20"/>
      </w:rPr>
      <w:t>.0</w:t>
    </w:r>
    <w:proofErr w:type="spellEnd"/>
    <w:r w:rsidR="00156CC1" w:rsidRPr="00156CC1">
      <w:rPr>
        <w:rFonts w:ascii="Arial" w:hAnsi="Arial" w:cs="Arial"/>
        <w:sz w:val="20"/>
        <w:szCs w:val="20"/>
      </w:rPr>
      <w:t xml:space="preserve"> February</w:t>
    </w:r>
    <w:r w:rsidR="004226CC" w:rsidRPr="00156CC1">
      <w:rPr>
        <w:rFonts w:ascii="Arial" w:hAnsi="Arial" w:cs="Arial"/>
        <w:sz w:val="20"/>
        <w:szCs w:val="20"/>
      </w:rPr>
      <w:t xml:space="preserve"> 202</w:t>
    </w:r>
    <w:r w:rsidR="00DC0F62" w:rsidRPr="00156CC1">
      <w:rPr>
        <w:rFonts w:ascii="Arial" w:hAnsi="Arial" w:cs="Arial"/>
        <w:sz w:val="20"/>
        <w:szCs w:val="20"/>
      </w:rPr>
      <w:t>4</w:t>
    </w:r>
    <w:r w:rsidRPr="00156CC1">
      <w:rPr>
        <w:rFonts w:ascii="Arial" w:hAnsi="Arial" w:cs="Arial"/>
        <w:sz w:val="20"/>
      </w:rPr>
      <w:t xml:space="preserve">                            </w:t>
    </w:r>
    <w:r w:rsidR="00331F95" w:rsidRPr="00156CC1">
      <w:rPr>
        <w:rFonts w:ascii="Arial" w:hAnsi="Arial" w:cs="Arial"/>
        <w:sz w:val="20"/>
      </w:rPr>
      <w:t xml:space="preserve">       (Due for review</w:t>
    </w:r>
    <w:r w:rsidR="004226CC" w:rsidRPr="00156CC1">
      <w:rPr>
        <w:rFonts w:ascii="Arial" w:hAnsi="Arial" w:cs="Arial"/>
        <w:sz w:val="20"/>
      </w:rPr>
      <w:t xml:space="preserve"> </w:t>
    </w:r>
    <w:r w:rsidR="00156CC1" w:rsidRPr="00156CC1">
      <w:rPr>
        <w:rFonts w:ascii="Arial" w:hAnsi="Arial" w:cs="Arial"/>
        <w:sz w:val="20"/>
      </w:rPr>
      <w:t>February</w:t>
    </w:r>
    <w:r w:rsidR="004226CC" w:rsidRPr="00156CC1">
      <w:rPr>
        <w:rFonts w:ascii="Arial" w:hAnsi="Arial" w:cs="Arial"/>
        <w:sz w:val="20"/>
      </w:rPr>
      <w:t xml:space="preserve"> 202</w:t>
    </w:r>
    <w:r w:rsidR="00DC0F62" w:rsidRPr="00156CC1">
      <w:rPr>
        <w:rFonts w:ascii="Arial" w:hAnsi="Arial" w:cs="Arial"/>
        <w:sz w:val="20"/>
      </w:rPr>
      <w:t>6</w:t>
    </w:r>
    <w:r w:rsidRPr="00156CC1">
      <w:rPr>
        <w:rFonts w:ascii="Arial" w:hAnsi="Arial" w:cs="Arial"/>
        <w:sz w:val="20"/>
      </w:rPr>
      <w:t>)</w:t>
    </w:r>
  </w:p>
  <w:p w14:paraId="1BEA4DFE" w14:textId="77777777" w:rsidR="00734F42" w:rsidRPr="00995E01" w:rsidRDefault="00734F42" w:rsidP="00734F42">
    <w:pPr>
      <w:pStyle w:val="Footer"/>
      <w:spacing w:before="120"/>
      <w:jc w:val="center"/>
      <w:rPr>
        <w:b/>
        <w:color w:val="4472C4" w:themeColor="accent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0FC5" w14:textId="77777777" w:rsidR="00156CC1" w:rsidRDefault="00156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BE0D" w14:textId="77777777" w:rsidR="004A0399" w:rsidRDefault="004A0399">
      <w:pPr>
        <w:spacing w:after="0" w:line="240" w:lineRule="auto"/>
      </w:pPr>
      <w:r>
        <w:separator/>
      </w:r>
    </w:p>
  </w:footnote>
  <w:footnote w:type="continuationSeparator" w:id="0">
    <w:p w14:paraId="097FBC67" w14:textId="77777777" w:rsidR="004A0399" w:rsidRDefault="004A0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1BB1" w14:textId="77777777" w:rsidR="00156CC1" w:rsidRDefault="00156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939840"/>
      <w:docPartObj>
        <w:docPartGallery w:val="Watermarks"/>
        <w:docPartUnique/>
      </w:docPartObj>
    </w:sdtPr>
    <w:sdtContent>
      <w:p w14:paraId="5B760353" w14:textId="7C21E149" w:rsidR="00FC7BC0" w:rsidRDefault="00000000">
        <w:pPr>
          <w:pStyle w:val="Header"/>
        </w:pPr>
        <w:r>
          <w:pict w14:anchorId="1CFEF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0707" w14:textId="77777777" w:rsidR="00156CC1" w:rsidRDefault="00156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3239716">
    <w:abstractNumId w:val="0"/>
  </w:num>
  <w:num w:numId="2" w16cid:durableId="97911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34"/>
    <w:rsid w:val="00023739"/>
    <w:rsid w:val="00064392"/>
    <w:rsid w:val="00067C0F"/>
    <w:rsid w:val="00075EA9"/>
    <w:rsid w:val="000B5E96"/>
    <w:rsid w:val="000C55CB"/>
    <w:rsid w:val="000E3C1B"/>
    <w:rsid w:val="000F5A6C"/>
    <w:rsid w:val="000F6216"/>
    <w:rsid w:val="000F6E13"/>
    <w:rsid w:val="00106A72"/>
    <w:rsid w:val="00131B75"/>
    <w:rsid w:val="00141222"/>
    <w:rsid w:val="00142F87"/>
    <w:rsid w:val="0015413F"/>
    <w:rsid w:val="00156CC1"/>
    <w:rsid w:val="001664A1"/>
    <w:rsid w:val="00170DAF"/>
    <w:rsid w:val="00192730"/>
    <w:rsid w:val="001939A1"/>
    <w:rsid w:val="00196478"/>
    <w:rsid w:val="001A6CA1"/>
    <w:rsid w:val="001B12BE"/>
    <w:rsid w:val="001B56FC"/>
    <w:rsid w:val="001E0D8C"/>
    <w:rsid w:val="001E651A"/>
    <w:rsid w:val="001E6975"/>
    <w:rsid w:val="001F3F4A"/>
    <w:rsid w:val="0022272B"/>
    <w:rsid w:val="00235192"/>
    <w:rsid w:val="00237634"/>
    <w:rsid w:val="00261FF7"/>
    <w:rsid w:val="00284C19"/>
    <w:rsid w:val="00286501"/>
    <w:rsid w:val="002B03E8"/>
    <w:rsid w:val="002D1D99"/>
    <w:rsid w:val="002D3AC5"/>
    <w:rsid w:val="002D7590"/>
    <w:rsid w:val="002E411E"/>
    <w:rsid w:val="002F339E"/>
    <w:rsid w:val="00316D9A"/>
    <w:rsid w:val="003307F0"/>
    <w:rsid w:val="00331F95"/>
    <w:rsid w:val="00335A68"/>
    <w:rsid w:val="00350B18"/>
    <w:rsid w:val="003513CC"/>
    <w:rsid w:val="003651A2"/>
    <w:rsid w:val="00372CE6"/>
    <w:rsid w:val="00375286"/>
    <w:rsid w:val="00383E66"/>
    <w:rsid w:val="00386646"/>
    <w:rsid w:val="00386A7F"/>
    <w:rsid w:val="003B0D79"/>
    <w:rsid w:val="003B4BF0"/>
    <w:rsid w:val="003C05A8"/>
    <w:rsid w:val="003C4650"/>
    <w:rsid w:val="003E4A5E"/>
    <w:rsid w:val="003F3DA1"/>
    <w:rsid w:val="003F4CAD"/>
    <w:rsid w:val="003F6F6C"/>
    <w:rsid w:val="0040432C"/>
    <w:rsid w:val="00405537"/>
    <w:rsid w:val="0040565A"/>
    <w:rsid w:val="004077D9"/>
    <w:rsid w:val="004226CC"/>
    <w:rsid w:val="00440769"/>
    <w:rsid w:val="00440BE0"/>
    <w:rsid w:val="004601A7"/>
    <w:rsid w:val="00483FCE"/>
    <w:rsid w:val="00485DCB"/>
    <w:rsid w:val="00487B5B"/>
    <w:rsid w:val="004A0399"/>
    <w:rsid w:val="004A191D"/>
    <w:rsid w:val="004A2E34"/>
    <w:rsid w:val="004B123B"/>
    <w:rsid w:val="004D306F"/>
    <w:rsid w:val="004D3306"/>
    <w:rsid w:val="004E511C"/>
    <w:rsid w:val="004E7DF9"/>
    <w:rsid w:val="004F73FE"/>
    <w:rsid w:val="005250D3"/>
    <w:rsid w:val="0052680D"/>
    <w:rsid w:val="00535561"/>
    <w:rsid w:val="00541B23"/>
    <w:rsid w:val="00542D11"/>
    <w:rsid w:val="005508C8"/>
    <w:rsid w:val="00554446"/>
    <w:rsid w:val="00563A54"/>
    <w:rsid w:val="005658A3"/>
    <w:rsid w:val="00585FC1"/>
    <w:rsid w:val="005933FE"/>
    <w:rsid w:val="00593735"/>
    <w:rsid w:val="005A70A8"/>
    <w:rsid w:val="005B466A"/>
    <w:rsid w:val="005C025E"/>
    <w:rsid w:val="005C578C"/>
    <w:rsid w:val="005C6B85"/>
    <w:rsid w:val="005D7E8A"/>
    <w:rsid w:val="005E2D58"/>
    <w:rsid w:val="005E6ABC"/>
    <w:rsid w:val="005F6067"/>
    <w:rsid w:val="005F6282"/>
    <w:rsid w:val="00602A10"/>
    <w:rsid w:val="006036F3"/>
    <w:rsid w:val="00607193"/>
    <w:rsid w:val="00614B03"/>
    <w:rsid w:val="006218BA"/>
    <w:rsid w:val="00623FDB"/>
    <w:rsid w:val="00625E1B"/>
    <w:rsid w:val="006271BE"/>
    <w:rsid w:val="0063006E"/>
    <w:rsid w:val="00655B8E"/>
    <w:rsid w:val="00655E9E"/>
    <w:rsid w:val="0066393F"/>
    <w:rsid w:val="0066415B"/>
    <w:rsid w:val="006723B1"/>
    <w:rsid w:val="00693FD9"/>
    <w:rsid w:val="006A7404"/>
    <w:rsid w:val="006B3D82"/>
    <w:rsid w:val="006B58BA"/>
    <w:rsid w:val="006D1F51"/>
    <w:rsid w:val="006D738F"/>
    <w:rsid w:val="006E1CF4"/>
    <w:rsid w:val="006E2850"/>
    <w:rsid w:val="0071055A"/>
    <w:rsid w:val="0072243F"/>
    <w:rsid w:val="00725EEA"/>
    <w:rsid w:val="00733584"/>
    <w:rsid w:val="00734F42"/>
    <w:rsid w:val="00737734"/>
    <w:rsid w:val="007425F2"/>
    <w:rsid w:val="007473BC"/>
    <w:rsid w:val="0074775F"/>
    <w:rsid w:val="00763A93"/>
    <w:rsid w:val="00770789"/>
    <w:rsid w:val="00770B86"/>
    <w:rsid w:val="00773D38"/>
    <w:rsid w:val="007B29C9"/>
    <w:rsid w:val="007B6CE9"/>
    <w:rsid w:val="007F530A"/>
    <w:rsid w:val="00801555"/>
    <w:rsid w:val="008020BD"/>
    <w:rsid w:val="00804821"/>
    <w:rsid w:val="0085295B"/>
    <w:rsid w:val="00875892"/>
    <w:rsid w:val="00877F91"/>
    <w:rsid w:val="008A29FA"/>
    <w:rsid w:val="008C161A"/>
    <w:rsid w:val="008D1CDC"/>
    <w:rsid w:val="008D359C"/>
    <w:rsid w:val="008E061A"/>
    <w:rsid w:val="008E1CA8"/>
    <w:rsid w:val="008E31FA"/>
    <w:rsid w:val="008F7D62"/>
    <w:rsid w:val="009005B7"/>
    <w:rsid w:val="00925BEC"/>
    <w:rsid w:val="0093687E"/>
    <w:rsid w:val="009424B1"/>
    <w:rsid w:val="0094376A"/>
    <w:rsid w:val="0094623F"/>
    <w:rsid w:val="00946CFA"/>
    <w:rsid w:val="00951C3C"/>
    <w:rsid w:val="00987021"/>
    <w:rsid w:val="00991068"/>
    <w:rsid w:val="009939DF"/>
    <w:rsid w:val="00995E01"/>
    <w:rsid w:val="00997A85"/>
    <w:rsid w:val="009A2806"/>
    <w:rsid w:val="009B0149"/>
    <w:rsid w:val="009B0A2E"/>
    <w:rsid w:val="009B6737"/>
    <w:rsid w:val="009C18E6"/>
    <w:rsid w:val="009C26A7"/>
    <w:rsid w:val="009D4A09"/>
    <w:rsid w:val="00A03701"/>
    <w:rsid w:val="00A13923"/>
    <w:rsid w:val="00A13CF8"/>
    <w:rsid w:val="00A16AB1"/>
    <w:rsid w:val="00A20D73"/>
    <w:rsid w:val="00A217BE"/>
    <w:rsid w:val="00A320FE"/>
    <w:rsid w:val="00A367E5"/>
    <w:rsid w:val="00A37B60"/>
    <w:rsid w:val="00A52645"/>
    <w:rsid w:val="00A5308E"/>
    <w:rsid w:val="00A85FF1"/>
    <w:rsid w:val="00A86516"/>
    <w:rsid w:val="00A9458A"/>
    <w:rsid w:val="00A94F58"/>
    <w:rsid w:val="00AA1388"/>
    <w:rsid w:val="00AA606E"/>
    <w:rsid w:val="00AB55DE"/>
    <w:rsid w:val="00AC144F"/>
    <w:rsid w:val="00AE0456"/>
    <w:rsid w:val="00AF6D3E"/>
    <w:rsid w:val="00B15489"/>
    <w:rsid w:val="00B15761"/>
    <w:rsid w:val="00B15E0F"/>
    <w:rsid w:val="00B22DCB"/>
    <w:rsid w:val="00B24B6B"/>
    <w:rsid w:val="00B36730"/>
    <w:rsid w:val="00B429D0"/>
    <w:rsid w:val="00B4392B"/>
    <w:rsid w:val="00B60EFF"/>
    <w:rsid w:val="00B83FC1"/>
    <w:rsid w:val="00B84D1E"/>
    <w:rsid w:val="00B91FFF"/>
    <w:rsid w:val="00BC3F51"/>
    <w:rsid w:val="00BD7A53"/>
    <w:rsid w:val="00BE1FCB"/>
    <w:rsid w:val="00BF53F1"/>
    <w:rsid w:val="00C10105"/>
    <w:rsid w:val="00C10177"/>
    <w:rsid w:val="00C3001F"/>
    <w:rsid w:val="00C30F18"/>
    <w:rsid w:val="00C41F1C"/>
    <w:rsid w:val="00C43A90"/>
    <w:rsid w:val="00C51456"/>
    <w:rsid w:val="00C54D84"/>
    <w:rsid w:val="00C6404C"/>
    <w:rsid w:val="00C7513A"/>
    <w:rsid w:val="00C95749"/>
    <w:rsid w:val="00CD0A65"/>
    <w:rsid w:val="00CD26CC"/>
    <w:rsid w:val="00CD3430"/>
    <w:rsid w:val="00CE316E"/>
    <w:rsid w:val="00CE37A4"/>
    <w:rsid w:val="00CE6F5D"/>
    <w:rsid w:val="00D00AA9"/>
    <w:rsid w:val="00D02D8B"/>
    <w:rsid w:val="00D02FEC"/>
    <w:rsid w:val="00D05D8F"/>
    <w:rsid w:val="00D07509"/>
    <w:rsid w:val="00D114E3"/>
    <w:rsid w:val="00D22FAF"/>
    <w:rsid w:val="00D236C1"/>
    <w:rsid w:val="00D35238"/>
    <w:rsid w:val="00D36F6C"/>
    <w:rsid w:val="00D409C3"/>
    <w:rsid w:val="00D51FA2"/>
    <w:rsid w:val="00D53025"/>
    <w:rsid w:val="00D75F5F"/>
    <w:rsid w:val="00DA232A"/>
    <w:rsid w:val="00DA4CBF"/>
    <w:rsid w:val="00DB4784"/>
    <w:rsid w:val="00DB73B4"/>
    <w:rsid w:val="00DC0F62"/>
    <w:rsid w:val="00DD1653"/>
    <w:rsid w:val="00DE30B7"/>
    <w:rsid w:val="00DE44A2"/>
    <w:rsid w:val="00DF1775"/>
    <w:rsid w:val="00DF1DF4"/>
    <w:rsid w:val="00E02DAB"/>
    <w:rsid w:val="00E057CF"/>
    <w:rsid w:val="00E11909"/>
    <w:rsid w:val="00E120E7"/>
    <w:rsid w:val="00E13363"/>
    <w:rsid w:val="00E13D43"/>
    <w:rsid w:val="00E54671"/>
    <w:rsid w:val="00E773ED"/>
    <w:rsid w:val="00E82A8F"/>
    <w:rsid w:val="00E84E99"/>
    <w:rsid w:val="00E8590E"/>
    <w:rsid w:val="00E86AEB"/>
    <w:rsid w:val="00EA3FCC"/>
    <w:rsid w:val="00EB2311"/>
    <w:rsid w:val="00EE1974"/>
    <w:rsid w:val="00EF4DC9"/>
    <w:rsid w:val="00EF5367"/>
    <w:rsid w:val="00F01A1C"/>
    <w:rsid w:val="00F01E3E"/>
    <w:rsid w:val="00F06673"/>
    <w:rsid w:val="00F375C1"/>
    <w:rsid w:val="00F401D1"/>
    <w:rsid w:val="00F52342"/>
    <w:rsid w:val="00F570AA"/>
    <w:rsid w:val="00F742A7"/>
    <w:rsid w:val="00F7671D"/>
    <w:rsid w:val="00F91445"/>
    <w:rsid w:val="00FA2875"/>
    <w:rsid w:val="00FC7BC0"/>
    <w:rsid w:val="00FE2E48"/>
    <w:rsid w:val="00FF0EEE"/>
    <w:rsid w:val="00FF2C91"/>
    <w:rsid w:val="00FF445E"/>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7FD8"/>
  <w15:docId w15:val="{08E4ABCE-4C68-4401-BA84-D8EBC85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7E6E6"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
      <w:docPartPr>
        <w:name w:val="2F337331B45C46C7884FA933CB5B6B40"/>
        <w:category>
          <w:name w:val="General"/>
          <w:gallery w:val="placeholder"/>
        </w:category>
        <w:types>
          <w:type w:val="bbPlcHdr"/>
        </w:types>
        <w:behaviors>
          <w:behavior w:val="content"/>
        </w:behaviors>
        <w:guid w:val="{16F872F3-C7A4-4F05-B0E7-515E3253B28A}"/>
      </w:docPartPr>
      <w:docPartBody>
        <w:p w:rsidR="003E4F60" w:rsidRDefault="007D2C43" w:rsidP="007D2C43">
          <w:pPr>
            <w:pStyle w:val="2F337331B45C46C7884FA933CB5B6B40"/>
          </w:pPr>
          <w:r w:rsidRPr="00E057CF">
            <w:rPr>
              <w:rStyle w:val="PlaceholderText"/>
              <w:color w:val="E7E6E6" w:themeColor="background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548D"/>
    <w:rsid w:val="000623B3"/>
    <w:rsid w:val="0015548D"/>
    <w:rsid w:val="001775B6"/>
    <w:rsid w:val="00214FDF"/>
    <w:rsid w:val="00303AEC"/>
    <w:rsid w:val="00377E08"/>
    <w:rsid w:val="003E4F60"/>
    <w:rsid w:val="003F3C33"/>
    <w:rsid w:val="0045169E"/>
    <w:rsid w:val="00460289"/>
    <w:rsid w:val="0046075A"/>
    <w:rsid w:val="00591A09"/>
    <w:rsid w:val="00751AC5"/>
    <w:rsid w:val="007D2C43"/>
    <w:rsid w:val="008B3D11"/>
    <w:rsid w:val="00A26ECE"/>
    <w:rsid w:val="00AE7E91"/>
    <w:rsid w:val="00C73ADE"/>
    <w:rsid w:val="00CC49C4"/>
    <w:rsid w:val="00CF3339"/>
    <w:rsid w:val="00F36FA6"/>
    <w:rsid w:val="00FB242C"/>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3AEC"/>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E3F8-3555-461C-A4AD-61B40EF4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Catherine Aglen</cp:lastModifiedBy>
  <cp:revision>12</cp:revision>
  <dcterms:created xsi:type="dcterms:W3CDTF">2024-02-01T15:03:00Z</dcterms:created>
  <dcterms:modified xsi:type="dcterms:W3CDTF">2024-02-20T13:11:00Z</dcterms:modified>
</cp:coreProperties>
</file>